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CellMar>
          <w:left w:w="0" w:type="dxa"/>
          <w:right w:w="0" w:type="dxa"/>
        </w:tblCellMar>
        <w:tblLook w:firstRow="1" w:lastRow="0" w:firstColumn="1" w:lastColumn="0" w:noHBand="0" w:noVBand="1" w:val="04A0"/>
      </w:tblPr>
      <w:tblGrid>
        <w:gridCol w:w="3453"/>
      </w:tblGrid>
      <w:tr w:rsidRPr="001F058C" w:rsidR="00443942" w:rsidTr="00C5734C">
        <w:trPr>
          <w:trHeight w:val="298"/>
        </w:trPr>
        <w:tc>
          <w:tcPr>
            <w:tcW w:w="3453" w:type="dxa"/>
            <w:shd w:val="clear" w:color="auto" w:fill="auto"/>
          </w:tcPr>
          <w:p w:rsidRPr="001F058C" w:rsidR="00443942" w:rsidP="00F81656" w:rsidRDefault="00443942">
            <w:pPr>
              <w:spacing w:after="0"/>
              <w:jc w:val="center"/>
              <w:rPr>
                <w:rFonts w:ascii="Arial" w:hAnsi="Arial" w:cs="Arial"/>
              </w:rPr>
            </w:pPr>
            <w:bookmarkStart w:name="_GoBack" w:id="0"/>
            <w:bookmarkEnd w:id="0"/>
            <w:r w:rsidRPr="001F058C">
              <w:rPr>
                <w:rFonts w:ascii="Arial" w:hAnsi="Arial" w:cs="Arial"/>
                <w:noProof/>
                <w:lang w:eastAsia="hr-HR"/>
              </w:rPr>
              <w:drawing>
                <wp:inline distT="0" distB="0" distL="0" distR="0">
                  <wp:extent cx="476250" cy="609600"/>
                  <wp:effectExtent l="0" t="0" r="0" b="0"/>
                  <wp:docPr id="3" name="Slika 3" descr="GRB-RH-png"/>
                  <wp:cNvGraphicFramePr>
                    <a:graphicFrameLocks noChangeAspect="true"/>
                  </wp:cNvGraphicFramePr>
                  <a:graphic>
                    <a:graphicData uri="http://schemas.openxmlformats.org/drawingml/2006/picture">
                      <pic:pic>
                        <pic:nvPicPr>
                          <pic:cNvPr id="0" name="Picture 1" descr="GRB-RH-png"/>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9600"/>
                          </a:xfrm>
                          <a:prstGeom prst="rect">
                            <a:avLst/>
                          </a:prstGeom>
                          <a:noFill/>
                          <a:ln>
                            <a:noFill/>
                          </a:ln>
                        </pic:spPr>
                      </pic:pic>
                    </a:graphicData>
                  </a:graphic>
                </wp:inline>
              </w:drawing>
            </w:r>
          </w:p>
          <w:p w:rsidRPr="001F058C" w:rsidR="00443942" w:rsidP="00F81656" w:rsidRDefault="00443942">
            <w:pPr>
              <w:spacing w:before="120" w:after="0"/>
              <w:jc w:val="center"/>
              <w:rPr>
                <w:rFonts w:ascii="Arial" w:hAnsi="Arial" w:cs="Arial"/>
              </w:rPr>
            </w:pPr>
            <w:r w:rsidRPr="001F058C">
              <w:rPr>
                <w:rFonts w:ascii="Arial" w:hAnsi="Arial" w:cs="Arial"/>
              </w:rPr>
              <w:t>Republika Hrvatska</w:t>
            </w:r>
          </w:p>
          <w:p w:rsidRPr="001F058C" w:rsidR="00443942" w:rsidP="00F81656" w:rsidRDefault="00443942">
            <w:pPr>
              <w:spacing w:after="0"/>
              <w:jc w:val="center"/>
              <w:rPr>
                <w:rFonts w:ascii="Arial" w:hAnsi="Arial" w:cs="Arial"/>
              </w:rPr>
            </w:pPr>
            <w:r w:rsidRPr="001F058C">
              <w:rPr>
                <w:rFonts w:ascii="Arial" w:hAnsi="Arial" w:cs="Arial"/>
              </w:rPr>
              <w:t>Trgovački sud u Varaždinu</w:t>
            </w:r>
          </w:p>
          <w:p w:rsidRPr="001F058C" w:rsidR="00443942" w:rsidP="00F81656" w:rsidRDefault="00443942">
            <w:pPr>
              <w:spacing w:after="0"/>
              <w:jc w:val="center"/>
              <w:rPr>
                <w:rFonts w:ascii="Arial" w:hAnsi="Arial" w:cs="Arial"/>
              </w:rPr>
            </w:pPr>
            <w:r w:rsidRPr="001F058C">
              <w:rPr>
                <w:rFonts w:ascii="Arial" w:hAnsi="Arial" w:cs="Arial"/>
              </w:rPr>
              <w:t>Varaždin, Braće Radić 2</w:t>
            </w:r>
          </w:p>
        </w:tc>
      </w:tr>
      <w:tr w:rsidRPr="001F058C" w:rsidR="00C5734C" w:rsidTr="00C5734C">
        <w:trPr>
          <w:trHeight w:val="298"/>
        </w:trPr>
        <w:tc>
          <w:tcPr>
            <w:tcW w:w="3453" w:type="dxa"/>
            <w:shd w:val="clear" w:color="auto" w:fill="auto"/>
          </w:tcPr>
          <w:p w:rsidRPr="001F058C" w:rsidR="00C5734C" w:rsidP="0012516C" w:rsidRDefault="00C5734C">
            <w:pPr>
              <w:spacing w:after="0"/>
              <w:rPr>
                <w:rFonts w:ascii="Arial" w:hAnsi="Arial" w:cs="Arial"/>
                <w:noProof/>
                <w:lang w:eastAsia="hr-HR"/>
              </w:rPr>
            </w:pPr>
          </w:p>
        </w:tc>
      </w:tr>
    </w:tbl>
    <w:p w:rsidRPr="001F058C" w:rsidR="000C2EE9" w:rsidP="000C2EE9" w:rsidRDefault="00443942" w14:paraId="28c661c" w14:textId="28c661c">
      <w:pPr>
        <w:spacing w:after="0"/>
        <w:jc w:val="center"/>
        <w15:collapsed w:val="false"/>
        <w:rPr>
          <w:rFonts w:ascii="Arial" w:hAnsi="Arial" w:cs="Arial"/>
        </w:rPr>
      </w:pPr>
      <w:r w:rsidRPr="001F058C">
        <w:rPr>
          <w:rFonts w:ascii="Arial" w:hAnsi="Arial" w:cs="Arial"/>
        </w:rPr>
        <w:t>Z A P I S N I K</w:t>
      </w:r>
    </w:p>
    <w:p w:rsidRPr="001F058C" w:rsidR="000C2EE9" w:rsidP="00B71B66" w:rsidRDefault="00443942">
      <w:pPr>
        <w:spacing w:after="0"/>
        <w:jc w:val="center"/>
        <w:rPr>
          <w:rFonts w:ascii="Arial" w:hAnsi="Arial" w:cs="Arial"/>
        </w:rPr>
      </w:pPr>
      <w:r w:rsidRPr="001F058C">
        <w:rPr>
          <w:rFonts w:ascii="Arial" w:hAnsi="Arial" w:cs="Arial"/>
        </w:rPr>
        <w:t xml:space="preserve">od  </w:t>
      </w:r>
      <w:r w:rsidRPr="001F058C" w:rsidR="00121501">
        <w:rPr>
          <w:rFonts w:ascii="Arial" w:hAnsi="Arial" w:cs="Arial"/>
        </w:rPr>
        <w:t>2</w:t>
      </w:r>
      <w:r w:rsidRPr="001F058C" w:rsidR="003D54C9">
        <w:rPr>
          <w:rFonts w:ascii="Arial" w:hAnsi="Arial" w:cs="Arial"/>
        </w:rPr>
        <w:t>9. travnja</w:t>
      </w:r>
      <w:r w:rsidRPr="001F058C" w:rsidR="002B638E">
        <w:rPr>
          <w:rFonts w:ascii="Arial" w:hAnsi="Arial" w:cs="Arial"/>
        </w:rPr>
        <w:t xml:space="preserve"> 2024</w:t>
      </w:r>
      <w:r w:rsidRPr="001F058C" w:rsidR="003874D5">
        <w:rPr>
          <w:rFonts w:ascii="Arial" w:hAnsi="Arial" w:cs="Arial"/>
        </w:rPr>
        <w:t>.</w:t>
      </w:r>
    </w:p>
    <w:p w:rsidRPr="001F058C" w:rsidR="00C32DE4" w:rsidP="003874D5" w:rsidRDefault="00443942">
      <w:pPr>
        <w:spacing w:after="0"/>
        <w:jc w:val="center"/>
        <w:rPr>
          <w:rFonts w:ascii="Arial" w:hAnsi="Arial" w:cs="Arial"/>
        </w:rPr>
      </w:pPr>
      <w:r w:rsidRPr="001F058C">
        <w:rPr>
          <w:rFonts w:ascii="Arial" w:hAnsi="Arial" w:cs="Arial"/>
        </w:rPr>
        <w:t>o održanom ročištu radi očitovanja o prijedlogu za otvaranje stečajnog postupka</w:t>
      </w:r>
    </w:p>
    <w:p w:rsidRPr="001F058C" w:rsidR="00C50DE5" w:rsidP="001F058C" w:rsidRDefault="00443942">
      <w:pPr>
        <w:spacing w:after="0"/>
        <w:jc w:val="center"/>
        <w:rPr>
          <w:rFonts w:ascii="Arial" w:hAnsi="Arial" w:cs="Arial"/>
        </w:rPr>
      </w:pPr>
      <w:r w:rsidRPr="001F058C">
        <w:rPr>
          <w:rFonts w:ascii="Arial" w:hAnsi="Arial" w:cs="Arial"/>
        </w:rPr>
        <w:t xml:space="preserve"> te radi rasprave i odlučivanja o otvaranju stečajnog postupka (čl. 123. i 128. SZ-a) nad dužnikom </w:t>
      </w:r>
      <w:r w:rsidRPr="001F058C" w:rsidR="00DE1DC7">
        <w:rPr>
          <w:rFonts w:ascii="Arial" w:hAnsi="Arial" w:cs="Arial"/>
        </w:rPr>
        <w:t xml:space="preserve">dužnika </w:t>
      </w:r>
      <w:r w:rsidRPr="001F058C" w:rsidR="001F058C">
        <w:rPr>
          <w:rFonts w:ascii="Arial" w:hAnsi="Arial" w:cs="Arial"/>
        </w:rPr>
        <w:t xml:space="preserve">LARIX d.o.o., Varaždinska ulica - Odvojak II 4, </w:t>
      </w:r>
      <w:proofErr w:type="spellStart"/>
      <w:r w:rsidRPr="001F058C" w:rsidR="001F058C">
        <w:rPr>
          <w:rFonts w:ascii="Arial" w:hAnsi="Arial" w:cs="Arial"/>
        </w:rPr>
        <w:t>Jalkovec</w:t>
      </w:r>
      <w:proofErr w:type="spellEnd"/>
      <w:r w:rsidRPr="001F058C" w:rsidR="001F058C">
        <w:rPr>
          <w:rFonts w:ascii="Arial" w:hAnsi="Arial" w:cs="Arial"/>
        </w:rPr>
        <w:t>, OIB: 30763242770</w:t>
      </w:r>
    </w:p>
    <w:p w:rsidRPr="001F058C" w:rsidR="00C50DE5" w:rsidP="007664E1" w:rsidRDefault="00C50DE5">
      <w:pPr>
        <w:spacing w:after="0"/>
        <w:rPr>
          <w:rFonts w:ascii="Arial" w:hAnsi="Arial" w:cs="Arial"/>
        </w:rPr>
      </w:pPr>
    </w:p>
    <w:p w:rsidRPr="001F058C" w:rsidR="007664E1" w:rsidP="007664E1" w:rsidRDefault="007664E1">
      <w:pPr>
        <w:spacing w:after="0"/>
        <w:jc w:val="both"/>
        <w:rPr>
          <w:rFonts w:ascii="Arial" w:hAnsi="Arial" w:cs="Arial"/>
        </w:rPr>
      </w:pPr>
      <w:r w:rsidRPr="001F058C">
        <w:rPr>
          <w:rFonts w:ascii="Arial" w:hAnsi="Arial" w:cs="Arial"/>
        </w:rPr>
        <w:t>Nazočni od strane suda:</w:t>
      </w:r>
    </w:p>
    <w:p w:rsidRPr="001F058C" w:rsidR="007664E1" w:rsidP="007664E1" w:rsidRDefault="007664E1">
      <w:pPr>
        <w:spacing w:after="0"/>
        <w:jc w:val="both"/>
        <w:rPr>
          <w:rFonts w:ascii="Arial" w:hAnsi="Arial" w:cs="Arial"/>
        </w:rPr>
      </w:pPr>
    </w:p>
    <w:p w:rsidRPr="001F058C" w:rsidR="007664E1" w:rsidP="007664E1" w:rsidRDefault="007664E1">
      <w:pPr>
        <w:spacing w:after="0"/>
        <w:jc w:val="both"/>
        <w:rPr>
          <w:rFonts w:ascii="Arial" w:hAnsi="Arial" w:cs="Arial"/>
        </w:rPr>
      </w:pPr>
      <w:r w:rsidRPr="001F058C">
        <w:rPr>
          <w:rFonts w:ascii="Arial" w:hAnsi="Arial" w:cs="Arial"/>
        </w:rPr>
        <w:t>Stečajni sudac: Iris Hatvalić</w:t>
      </w:r>
      <w:r w:rsidRPr="001F058C" w:rsidR="00B90EE3">
        <w:rPr>
          <w:rFonts w:ascii="Arial" w:hAnsi="Arial" w:cs="Arial"/>
        </w:rPr>
        <w:t>-</w:t>
      </w:r>
      <w:r w:rsidRPr="001F058C">
        <w:rPr>
          <w:rFonts w:ascii="Arial" w:hAnsi="Arial" w:cs="Arial"/>
        </w:rPr>
        <w:t>Nemec</w:t>
      </w:r>
    </w:p>
    <w:p w:rsidRPr="001F058C" w:rsidR="007664E1" w:rsidP="007664E1" w:rsidRDefault="007664E1">
      <w:pPr>
        <w:spacing w:after="0"/>
        <w:jc w:val="both"/>
        <w:rPr>
          <w:rFonts w:ascii="Arial" w:hAnsi="Arial" w:cs="Arial"/>
        </w:rPr>
      </w:pPr>
      <w:r w:rsidRPr="001F058C">
        <w:rPr>
          <w:rFonts w:ascii="Arial" w:hAnsi="Arial" w:cs="Arial"/>
        </w:rPr>
        <w:t>Zapisničar: Tihana Martinez</w:t>
      </w:r>
    </w:p>
    <w:p w:rsidRPr="001F058C" w:rsidR="00C32DE4" w:rsidP="007664E1" w:rsidRDefault="00C32DE4">
      <w:pPr>
        <w:spacing w:after="0"/>
        <w:jc w:val="both"/>
        <w:rPr>
          <w:rFonts w:ascii="Arial" w:hAnsi="Arial" w:cs="Arial"/>
        </w:rPr>
      </w:pPr>
    </w:p>
    <w:p w:rsidRPr="001F058C" w:rsidR="007664E1" w:rsidP="007664E1" w:rsidRDefault="00B760EB">
      <w:pPr>
        <w:spacing w:after="0"/>
        <w:ind w:firstLine="708"/>
        <w:jc w:val="both"/>
        <w:rPr>
          <w:rFonts w:ascii="Arial" w:hAnsi="Arial" w:cs="Arial"/>
        </w:rPr>
      </w:pPr>
      <w:r w:rsidRPr="001F058C">
        <w:rPr>
          <w:rFonts w:ascii="Arial" w:hAnsi="Arial" w:cs="Arial"/>
        </w:rPr>
        <w:t xml:space="preserve">Početak u </w:t>
      </w:r>
      <w:r w:rsidRPr="001F058C" w:rsidR="001F058C">
        <w:rPr>
          <w:rFonts w:ascii="Arial" w:hAnsi="Arial" w:cs="Arial"/>
        </w:rPr>
        <w:t>10,00</w:t>
      </w:r>
      <w:r w:rsidRPr="001F058C" w:rsidR="007664E1">
        <w:rPr>
          <w:rFonts w:ascii="Arial" w:hAnsi="Arial" w:cs="Arial"/>
        </w:rPr>
        <w:t xml:space="preserve"> sati.</w:t>
      </w:r>
    </w:p>
    <w:p w:rsidRPr="001F058C" w:rsidR="007664E1" w:rsidP="007664E1" w:rsidRDefault="007664E1">
      <w:pPr>
        <w:spacing w:after="0"/>
        <w:jc w:val="both"/>
        <w:rPr>
          <w:rFonts w:ascii="Arial" w:hAnsi="Arial" w:cs="Arial"/>
        </w:rPr>
      </w:pPr>
    </w:p>
    <w:p w:rsidRPr="001F058C" w:rsidR="008347A9" w:rsidP="008347A9" w:rsidRDefault="008347A9">
      <w:pPr>
        <w:spacing w:after="0"/>
        <w:jc w:val="both"/>
        <w:rPr>
          <w:rFonts w:ascii="Arial" w:hAnsi="Arial" w:cs="Arial"/>
        </w:rPr>
      </w:pPr>
      <w:r w:rsidRPr="001F058C">
        <w:rPr>
          <w:rFonts w:ascii="Arial" w:hAnsi="Arial" w:cs="Arial"/>
        </w:rPr>
        <w:t>Utvrđuje se da su pristupili:</w:t>
      </w:r>
    </w:p>
    <w:p w:rsidRPr="001F058C" w:rsidR="008347A9" w:rsidP="008347A9" w:rsidRDefault="008347A9">
      <w:pPr>
        <w:spacing w:after="0"/>
        <w:jc w:val="both"/>
        <w:rPr>
          <w:rFonts w:ascii="Arial" w:hAnsi="Arial" w:cs="Arial"/>
        </w:rPr>
      </w:pPr>
      <w:r w:rsidRPr="001F058C">
        <w:rPr>
          <w:rFonts w:ascii="Arial" w:hAnsi="Arial" w:cs="Arial"/>
        </w:rPr>
        <w:t>-  za predlagatelja, nitko</w:t>
      </w:r>
    </w:p>
    <w:p w:rsidRPr="001F058C" w:rsidR="002B638E" w:rsidP="00D74F07" w:rsidRDefault="002B638E">
      <w:pPr>
        <w:spacing w:after="0"/>
        <w:jc w:val="both"/>
        <w:rPr>
          <w:rFonts w:ascii="Arial" w:hAnsi="Arial" w:cs="Arial"/>
        </w:rPr>
      </w:pPr>
      <w:r w:rsidRPr="001F058C">
        <w:rPr>
          <w:rFonts w:ascii="Arial" w:hAnsi="Arial" w:cs="Arial"/>
        </w:rPr>
        <w:t xml:space="preserve">- za direktora dužnika: </w:t>
      </w:r>
      <w:r w:rsidR="001F058C">
        <w:rPr>
          <w:rFonts w:ascii="Arial" w:hAnsi="Arial" w:cs="Arial"/>
        </w:rPr>
        <w:t xml:space="preserve">Miroslav </w:t>
      </w:r>
      <w:proofErr w:type="spellStart"/>
      <w:r w:rsidR="001F058C">
        <w:rPr>
          <w:rFonts w:ascii="Arial" w:hAnsi="Arial" w:cs="Arial"/>
        </w:rPr>
        <w:t>Koračević</w:t>
      </w:r>
      <w:proofErr w:type="spellEnd"/>
    </w:p>
    <w:p w:rsidR="001F058C" w:rsidP="00D74F07" w:rsidRDefault="001F058C">
      <w:pPr>
        <w:spacing w:after="0"/>
        <w:jc w:val="both"/>
        <w:rPr>
          <w:rFonts w:ascii="Arial" w:hAnsi="Arial" w:cs="Arial"/>
        </w:rPr>
      </w:pPr>
      <w:r w:rsidRPr="001F058C">
        <w:rPr>
          <w:rFonts w:ascii="Arial" w:hAnsi="Arial" w:cs="Arial"/>
        </w:rPr>
        <w:t xml:space="preserve">- privremeni stečajni upravitelj Marko </w:t>
      </w:r>
      <w:proofErr w:type="spellStart"/>
      <w:r w:rsidRPr="001F058C">
        <w:rPr>
          <w:rFonts w:ascii="Arial" w:hAnsi="Arial" w:cs="Arial"/>
        </w:rPr>
        <w:t>Fak</w:t>
      </w:r>
      <w:proofErr w:type="spellEnd"/>
    </w:p>
    <w:p w:rsidRPr="001F058C" w:rsidR="00D77B12" w:rsidP="00D74F07" w:rsidRDefault="00D77B12">
      <w:pPr>
        <w:spacing w:after="0"/>
        <w:jc w:val="both"/>
        <w:rPr>
          <w:rFonts w:ascii="Arial" w:hAnsi="Arial" w:cs="Arial"/>
        </w:rPr>
      </w:pPr>
    </w:p>
    <w:p w:rsidRPr="001F058C" w:rsidR="0012516C" w:rsidP="00D74F07" w:rsidRDefault="0012516C">
      <w:pPr>
        <w:spacing w:after="0"/>
        <w:jc w:val="both"/>
        <w:rPr>
          <w:rFonts w:ascii="Arial" w:hAnsi="Arial" w:cs="Arial"/>
        </w:rPr>
      </w:pPr>
    </w:p>
    <w:p w:rsidRPr="001F058C" w:rsidR="00CA01A8" w:rsidP="00CA01A8" w:rsidRDefault="00CA01A8">
      <w:pPr>
        <w:spacing w:after="0"/>
        <w:ind w:firstLine="708"/>
        <w:jc w:val="both"/>
        <w:rPr>
          <w:rFonts w:ascii="Arial" w:hAnsi="Arial" w:cs="Arial"/>
        </w:rPr>
      </w:pPr>
      <w:r w:rsidRPr="001F058C">
        <w:rPr>
          <w:rFonts w:ascii="Arial" w:hAnsi="Arial" w:cs="Arial"/>
        </w:rPr>
        <w:t xml:space="preserve">Utvrđuje se da na današnje ročište nije pristupio predlagatelj za kojeg je dostava poziva na današnje ročište uredno iskazana, </w:t>
      </w:r>
    </w:p>
    <w:p w:rsidRPr="001F058C" w:rsidR="00BD76DD" w:rsidP="009F21B9" w:rsidRDefault="00BD76DD">
      <w:pPr>
        <w:spacing w:after="0"/>
        <w:jc w:val="both"/>
        <w:rPr>
          <w:rFonts w:ascii="Arial" w:hAnsi="Arial" w:cs="Arial"/>
        </w:rPr>
      </w:pPr>
    </w:p>
    <w:p w:rsidR="00BD76DD" w:rsidP="00BD76DD" w:rsidRDefault="00A25E51">
      <w:pPr>
        <w:spacing w:after="0"/>
        <w:ind w:firstLine="708"/>
        <w:jc w:val="both"/>
        <w:rPr>
          <w:rFonts w:ascii="Arial" w:hAnsi="Arial" w:cs="Arial"/>
        </w:rPr>
      </w:pPr>
      <w:r w:rsidRPr="001F058C">
        <w:rPr>
          <w:rFonts w:ascii="Arial" w:hAnsi="Arial" w:cs="Arial"/>
        </w:rPr>
        <w:t xml:space="preserve">Utvrđuje se da </w:t>
      </w:r>
      <w:r w:rsidR="001F058C">
        <w:rPr>
          <w:rFonts w:ascii="Arial" w:hAnsi="Arial" w:cs="Arial"/>
        </w:rPr>
        <w:t>je privremeni stečajni upravitelj</w:t>
      </w:r>
      <w:r w:rsidR="00D77B12">
        <w:rPr>
          <w:rFonts w:ascii="Arial" w:hAnsi="Arial" w:cs="Arial"/>
        </w:rPr>
        <w:t xml:space="preserve"> dana 26. travnja 2024.</w:t>
      </w:r>
      <w:r w:rsidR="001F058C">
        <w:rPr>
          <w:rFonts w:ascii="Arial" w:hAnsi="Arial" w:cs="Arial"/>
        </w:rPr>
        <w:t xml:space="preserve"> </w:t>
      </w:r>
      <w:r w:rsidR="00D77B12">
        <w:rPr>
          <w:rFonts w:ascii="Arial" w:hAnsi="Arial" w:cs="Arial"/>
        </w:rPr>
        <w:t xml:space="preserve">dostavio izvješće privremenog stečajnog upravitelja koje je objavljeno na e-oglasnoj ploči suda. </w:t>
      </w:r>
    </w:p>
    <w:p w:rsidR="00D77B12" w:rsidP="00BD76DD" w:rsidRDefault="00D77B12">
      <w:pPr>
        <w:spacing w:after="0"/>
        <w:ind w:firstLine="708"/>
        <w:jc w:val="both"/>
        <w:rPr>
          <w:rFonts w:ascii="Arial" w:hAnsi="Arial" w:cs="Arial"/>
        </w:rPr>
      </w:pPr>
    </w:p>
    <w:p w:rsidR="00D77B12" w:rsidP="00BD76DD" w:rsidRDefault="00D77B12">
      <w:pPr>
        <w:spacing w:after="0"/>
        <w:ind w:firstLine="708"/>
        <w:jc w:val="both"/>
        <w:rPr>
          <w:rFonts w:ascii="Arial" w:hAnsi="Arial" w:cs="Arial"/>
        </w:rPr>
      </w:pPr>
      <w:r>
        <w:rPr>
          <w:rFonts w:ascii="Arial" w:hAnsi="Arial" w:cs="Arial"/>
        </w:rPr>
        <w:t xml:space="preserve">Utvrđuje se da je neposredno prije održavanja današnjeg ročišta Davor Ivančić, kao vjerovnik društva LARIX d.o.o. kontaktirao sud te uređujućem sucu dostavio podatke o nekretnini koja je ranije bila u vlasništvu dužnika kao i podatke o tome da je dužnik raspolagao tom nekretninom. U telefonskom razgovoru naveo je kako iz objavljenog izvješća ne proizlazi da je privremeni stečajni upravitelj imao podatke o navedenoj nekretnini i njezinom otuđenju. </w:t>
      </w:r>
    </w:p>
    <w:p w:rsidR="00D77B12" w:rsidP="00BD76DD" w:rsidRDefault="00D77B12">
      <w:pPr>
        <w:spacing w:after="0"/>
        <w:ind w:firstLine="708"/>
        <w:jc w:val="both"/>
        <w:rPr>
          <w:rFonts w:ascii="Arial" w:hAnsi="Arial" w:cs="Arial"/>
        </w:rPr>
      </w:pPr>
    </w:p>
    <w:p w:rsidR="00D77B12" w:rsidP="00BD76DD" w:rsidRDefault="00D77B12">
      <w:pPr>
        <w:spacing w:after="0"/>
        <w:ind w:firstLine="708"/>
        <w:jc w:val="both"/>
        <w:rPr>
          <w:rFonts w:ascii="Arial" w:hAnsi="Arial" w:cs="Arial"/>
        </w:rPr>
      </w:pPr>
      <w:proofErr w:type="spellStart"/>
      <w:r>
        <w:rPr>
          <w:rFonts w:ascii="Arial" w:hAnsi="Arial" w:cs="Arial"/>
        </w:rPr>
        <w:t>Privremni</w:t>
      </w:r>
      <w:proofErr w:type="spellEnd"/>
      <w:r>
        <w:rPr>
          <w:rFonts w:ascii="Arial" w:hAnsi="Arial" w:cs="Arial"/>
        </w:rPr>
        <w:t xml:space="preserve"> stečajni upravitelj Marko </w:t>
      </w:r>
      <w:proofErr w:type="spellStart"/>
      <w:r>
        <w:rPr>
          <w:rFonts w:ascii="Arial" w:hAnsi="Arial" w:cs="Arial"/>
        </w:rPr>
        <w:t>Fak</w:t>
      </w:r>
      <w:proofErr w:type="spellEnd"/>
      <w:r>
        <w:rPr>
          <w:rFonts w:ascii="Arial" w:hAnsi="Arial" w:cs="Arial"/>
        </w:rPr>
        <w:t xml:space="preserve"> navodi kako ostaje kod dostavljenog izvješća te ga sada na ročištu nadopunjuje. Prvenstveno ističem da moje izvješće ne sadrži podatke o nekretnini koju navodi g. Ivančić jer je i mene jutros isti kontaktirao i dao mi podatke o zemljišno knjižnom ulošku, a također sam se neposredno prije ročišta našao sa dir. dužnik g. </w:t>
      </w:r>
      <w:proofErr w:type="spellStart"/>
      <w:r>
        <w:rPr>
          <w:rFonts w:ascii="Arial" w:hAnsi="Arial" w:cs="Arial"/>
        </w:rPr>
        <w:t>Koračevićem</w:t>
      </w:r>
      <w:proofErr w:type="spellEnd"/>
      <w:r>
        <w:rPr>
          <w:rFonts w:ascii="Arial" w:hAnsi="Arial" w:cs="Arial"/>
        </w:rPr>
        <w:t xml:space="preserve"> koji mi je predao ugovor o kupoprodaji nekretnine. Slijedom navedenog proizlazi da je dužnik kao prodavatelj prodao nekretninu temeljem ugovora o kupoprodaje nekretnine od 29.10.2021. kupcu </w:t>
      </w:r>
      <w:proofErr w:type="spellStart"/>
      <w:r>
        <w:rPr>
          <w:rFonts w:ascii="Arial" w:hAnsi="Arial" w:cs="Arial"/>
        </w:rPr>
        <w:t>Prosigma</w:t>
      </w:r>
      <w:proofErr w:type="spellEnd"/>
      <w:r>
        <w:rPr>
          <w:rFonts w:ascii="Arial" w:hAnsi="Arial" w:cs="Arial"/>
        </w:rPr>
        <w:t xml:space="preserve"> d.o.o. sa sjedištem u </w:t>
      </w:r>
      <w:proofErr w:type="spellStart"/>
      <w:r>
        <w:rPr>
          <w:rFonts w:ascii="Arial" w:hAnsi="Arial" w:cs="Arial"/>
        </w:rPr>
        <w:t>Ljutomeru</w:t>
      </w:r>
      <w:proofErr w:type="spellEnd"/>
      <w:r>
        <w:rPr>
          <w:rFonts w:ascii="Arial" w:hAnsi="Arial" w:cs="Arial"/>
        </w:rPr>
        <w:t xml:space="preserve">, </w:t>
      </w:r>
      <w:proofErr w:type="spellStart"/>
      <w:r>
        <w:rPr>
          <w:rFonts w:ascii="Arial" w:hAnsi="Arial" w:cs="Arial"/>
        </w:rPr>
        <w:t>Prešernova</w:t>
      </w:r>
      <w:proofErr w:type="spellEnd"/>
      <w:r>
        <w:rPr>
          <w:rFonts w:ascii="Arial" w:hAnsi="Arial" w:cs="Arial"/>
        </w:rPr>
        <w:t xml:space="preserve"> ulica 7, Rep. Slovenija za iznos kupoprodajne cijene od 719.690,72 eura. </w:t>
      </w:r>
    </w:p>
    <w:p w:rsidR="00537CF2" w:rsidP="00BD76DD" w:rsidRDefault="00D77B12">
      <w:pPr>
        <w:spacing w:after="0"/>
        <w:ind w:firstLine="708"/>
        <w:jc w:val="both"/>
        <w:rPr>
          <w:rFonts w:ascii="Arial" w:hAnsi="Arial" w:cs="Arial"/>
        </w:rPr>
      </w:pPr>
      <w:r>
        <w:rPr>
          <w:rFonts w:ascii="Arial" w:hAnsi="Arial" w:cs="Arial"/>
        </w:rPr>
        <w:lastRenderedPageBreak/>
        <w:t xml:space="preserve">Imajući u vidu da je u trenutku otuđenja dužnik bio u blokadi, a da kupoprodajna cijena nije isplaćena na račun nego da je s osnove kupoprodajne cijene zatvoreno ranije potraživanje (zajam) koji je dužnik imao prema društvu </w:t>
      </w:r>
      <w:proofErr w:type="spellStart"/>
      <w:r>
        <w:rPr>
          <w:rFonts w:ascii="Arial" w:hAnsi="Arial" w:cs="Arial"/>
        </w:rPr>
        <w:t>Prosigma</w:t>
      </w:r>
      <w:proofErr w:type="spellEnd"/>
      <w:r>
        <w:rPr>
          <w:rFonts w:ascii="Arial" w:hAnsi="Arial" w:cs="Arial"/>
        </w:rPr>
        <w:t xml:space="preserve"> d.o.o., privremeni stečajni upravitelj je mišljenja da bi takvo raspolaganje nekretninom u vrijeme nelikvidnosti bilo </w:t>
      </w:r>
      <w:proofErr w:type="spellStart"/>
      <w:r>
        <w:rPr>
          <w:rFonts w:ascii="Arial" w:hAnsi="Arial" w:cs="Arial"/>
        </w:rPr>
        <w:t>pobojno</w:t>
      </w:r>
      <w:proofErr w:type="spellEnd"/>
      <w:r>
        <w:rPr>
          <w:rFonts w:ascii="Arial" w:hAnsi="Arial" w:cs="Arial"/>
        </w:rPr>
        <w:t xml:space="preserve">. </w:t>
      </w:r>
    </w:p>
    <w:p w:rsidRPr="001F058C" w:rsidR="00D77B12" w:rsidP="00BD76DD" w:rsidRDefault="00537CF2">
      <w:pPr>
        <w:spacing w:after="0"/>
        <w:ind w:firstLine="708"/>
        <w:jc w:val="both"/>
        <w:rPr>
          <w:rFonts w:ascii="Arial" w:hAnsi="Arial" w:cs="Arial"/>
        </w:rPr>
      </w:pPr>
      <w:r>
        <w:rPr>
          <w:rFonts w:ascii="Arial" w:hAnsi="Arial" w:cs="Arial"/>
        </w:rPr>
        <w:t>No, i</w:t>
      </w:r>
      <w:r w:rsidR="0009664A">
        <w:rPr>
          <w:rFonts w:ascii="Arial" w:hAnsi="Arial" w:cs="Arial"/>
        </w:rPr>
        <w:t xml:space="preserve">majući u vidu da je </w:t>
      </w:r>
      <w:proofErr w:type="spellStart"/>
      <w:r w:rsidR="0009664A">
        <w:rPr>
          <w:rFonts w:ascii="Arial" w:hAnsi="Arial" w:cs="Arial"/>
        </w:rPr>
        <w:t>Prosigma</w:t>
      </w:r>
      <w:proofErr w:type="spellEnd"/>
      <w:r w:rsidR="0009664A">
        <w:rPr>
          <w:rFonts w:ascii="Arial" w:hAnsi="Arial" w:cs="Arial"/>
        </w:rPr>
        <w:t xml:space="preserve"> d.o.o. upisana kao </w:t>
      </w:r>
      <w:proofErr w:type="spellStart"/>
      <w:r w:rsidR="0009664A">
        <w:rPr>
          <w:rFonts w:ascii="Arial" w:hAnsi="Arial" w:cs="Arial"/>
        </w:rPr>
        <w:t>razlučni</w:t>
      </w:r>
      <w:proofErr w:type="spellEnd"/>
      <w:r w:rsidR="0009664A">
        <w:rPr>
          <w:rFonts w:ascii="Arial" w:hAnsi="Arial" w:cs="Arial"/>
        </w:rPr>
        <w:t xml:space="preserve"> vjerovnik u </w:t>
      </w:r>
      <w:proofErr w:type="spellStart"/>
      <w:r w:rsidR="0009664A">
        <w:rPr>
          <w:rFonts w:ascii="Arial" w:hAnsi="Arial" w:cs="Arial"/>
        </w:rPr>
        <w:t>zk</w:t>
      </w:r>
      <w:proofErr w:type="spellEnd"/>
      <w:r w:rsidR="0009664A">
        <w:rPr>
          <w:rFonts w:ascii="Arial" w:hAnsi="Arial" w:cs="Arial"/>
        </w:rPr>
        <w:t xml:space="preserve"> ul. 916, k.o. </w:t>
      </w:r>
      <w:proofErr w:type="spellStart"/>
      <w:r w:rsidR="0009664A">
        <w:rPr>
          <w:rFonts w:ascii="Arial" w:hAnsi="Arial" w:cs="Arial"/>
        </w:rPr>
        <w:t>Jalkovec</w:t>
      </w:r>
      <w:proofErr w:type="spellEnd"/>
      <w:r w:rsidR="0009664A">
        <w:rPr>
          <w:rFonts w:ascii="Arial" w:hAnsi="Arial" w:cs="Arial"/>
        </w:rPr>
        <w:t xml:space="preserve">, za iznos od 460.000 eura temeljem plombe Z-2432/15 zaprimljene na </w:t>
      </w:r>
      <w:proofErr w:type="spellStart"/>
      <w:r w:rsidR="0009664A">
        <w:rPr>
          <w:rFonts w:ascii="Arial" w:hAnsi="Arial" w:cs="Arial"/>
        </w:rPr>
        <w:t>zk</w:t>
      </w:r>
      <w:proofErr w:type="spellEnd"/>
      <w:r w:rsidR="0009664A">
        <w:rPr>
          <w:rFonts w:ascii="Arial" w:hAnsi="Arial" w:cs="Arial"/>
        </w:rPr>
        <w:t xml:space="preserve">. sudu dana 6.5.2015., mišljenja sam da u slučaju uspjeha u parnici i vraćanja nekretnine u stečajnu masu, bi se namirio isključivo </w:t>
      </w:r>
      <w:proofErr w:type="spellStart"/>
      <w:r w:rsidR="0009664A">
        <w:rPr>
          <w:rFonts w:ascii="Arial" w:hAnsi="Arial" w:cs="Arial"/>
        </w:rPr>
        <w:t>razlučni</w:t>
      </w:r>
      <w:proofErr w:type="spellEnd"/>
      <w:r w:rsidR="0009664A">
        <w:rPr>
          <w:rFonts w:ascii="Arial" w:hAnsi="Arial" w:cs="Arial"/>
        </w:rPr>
        <w:t xml:space="preserve"> vjerovnik </w:t>
      </w:r>
      <w:proofErr w:type="spellStart"/>
      <w:r w:rsidR="0009664A">
        <w:rPr>
          <w:rFonts w:ascii="Arial" w:hAnsi="Arial" w:cs="Arial"/>
        </w:rPr>
        <w:t>Prosigma</w:t>
      </w:r>
      <w:proofErr w:type="spellEnd"/>
      <w:r w:rsidR="0009664A">
        <w:rPr>
          <w:rFonts w:ascii="Arial" w:hAnsi="Arial" w:cs="Arial"/>
        </w:rPr>
        <w:t xml:space="preserve"> d.o.o. </w:t>
      </w:r>
    </w:p>
    <w:p w:rsidR="007116AB" w:rsidP="00225D9C" w:rsidRDefault="00904E79">
      <w:pPr>
        <w:spacing w:after="0"/>
        <w:jc w:val="both"/>
        <w:rPr>
          <w:rFonts w:ascii="Arial" w:hAnsi="Arial" w:cs="Arial"/>
        </w:rPr>
      </w:pPr>
      <w:r>
        <w:rPr>
          <w:rFonts w:ascii="Arial" w:hAnsi="Arial" w:cs="Arial"/>
        </w:rPr>
        <w:tab/>
        <w:t xml:space="preserve">S obzirom da je nekretnina otuđena za iznos od 719.690,72 eura, vrijednost parnične radnje u postupku pobijanja iznosila bi 5.201 bod što za 6 parničnih radnji iznosi 62.412 eura uvećano za 25% </w:t>
      </w:r>
      <w:proofErr w:type="spellStart"/>
      <w:r>
        <w:rPr>
          <w:rFonts w:ascii="Arial" w:hAnsi="Arial" w:cs="Arial"/>
        </w:rPr>
        <w:t>pdv</w:t>
      </w:r>
      <w:proofErr w:type="spellEnd"/>
      <w:r>
        <w:rPr>
          <w:rFonts w:ascii="Arial" w:hAnsi="Arial" w:cs="Arial"/>
        </w:rPr>
        <w:t xml:space="preserve"> koji iznosi 15.603 eura, što sveukupno daje iznos od 78.015 eura za 6 parničnih radnji, pa u slučaju da vjerovnici žele pobijati taj ugovor, predlaže se da ih sud pozove na uplatu tog iznosa kao predujma. </w:t>
      </w:r>
    </w:p>
    <w:p w:rsidR="00B241D3" w:rsidP="00225D9C" w:rsidRDefault="00B241D3">
      <w:pPr>
        <w:spacing w:after="0"/>
        <w:jc w:val="both"/>
        <w:rPr>
          <w:rFonts w:ascii="Arial" w:hAnsi="Arial" w:cs="Arial"/>
        </w:rPr>
      </w:pPr>
      <w:r>
        <w:rPr>
          <w:rFonts w:ascii="Arial" w:hAnsi="Arial" w:cs="Arial"/>
        </w:rPr>
        <w:tab/>
        <w:t xml:space="preserve">Što se tiče bilance, navodim da prema stanju bilance na dan 15.4.2024. proizlazi da dužnik ima nenaplaćena potraživanja od kupaca u iznosu od 30.011,11 eura. Danas mi je g. </w:t>
      </w:r>
      <w:proofErr w:type="spellStart"/>
      <w:r>
        <w:rPr>
          <w:rFonts w:ascii="Arial" w:hAnsi="Arial" w:cs="Arial"/>
        </w:rPr>
        <w:t>Koračević</w:t>
      </w:r>
      <w:proofErr w:type="spellEnd"/>
      <w:r>
        <w:rPr>
          <w:rFonts w:ascii="Arial" w:hAnsi="Arial" w:cs="Arial"/>
        </w:rPr>
        <w:t xml:space="preserve"> predao pregled dužnika iz kojeg proizlazi da postoje nenaplaćena potraživanja prema kupcima u navedenom iznosu s time da se najveće potraživanje odnosi upravo na direktora dužnika u iznosu od 14.987 eura, zatim na firmu </w:t>
      </w:r>
      <w:proofErr w:type="spellStart"/>
      <w:r>
        <w:rPr>
          <w:rFonts w:ascii="Arial" w:hAnsi="Arial" w:cs="Arial"/>
        </w:rPr>
        <w:t>Larix</w:t>
      </w:r>
      <w:proofErr w:type="spellEnd"/>
      <w:r>
        <w:rPr>
          <w:rFonts w:ascii="Arial" w:hAnsi="Arial" w:cs="Arial"/>
        </w:rPr>
        <w:t xml:space="preserve"> plus d.o.o. koja je povezana sa dužnikom u smislu da je direktorica tog društva supruga g. Miroslava </w:t>
      </w:r>
      <w:proofErr w:type="spellStart"/>
      <w:r>
        <w:rPr>
          <w:rFonts w:ascii="Arial" w:hAnsi="Arial" w:cs="Arial"/>
        </w:rPr>
        <w:t>Koračevića</w:t>
      </w:r>
      <w:proofErr w:type="spellEnd"/>
      <w:r>
        <w:rPr>
          <w:rFonts w:ascii="Arial" w:hAnsi="Arial" w:cs="Arial"/>
        </w:rPr>
        <w:t xml:space="preserve">, gđa. </w:t>
      </w:r>
      <w:proofErr w:type="spellStart"/>
      <w:r>
        <w:rPr>
          <w:rFonts w:ascii="Arial" w:hAnsi="Arial" w:cs="Arial"/>
        </w:rPr>
        <w:t>Lilijana</w:t>
      </w:r>
      <w:proofErr w:type="spellEnd"/>
      <w:r>
        <w:rPr>
          <w:rFonts w:ascii="Arial" w:hAnsi="Arial" w:cs="Arial"/>
        </w:rPr>
        <w:t xml:space="preserve"> </w:t>
      </w:r>
      <w:proofErr w:type="spellStart"/>
      <w:r>
        <w:rPr>
          <w:rFonts w:ascii="Arial" w:hAnsi="Arial" w:cs="Arial"/>
        </w:rPr>
        <w:t>Koračević</w:t>
      </w:r>
      <w:proofErr w:type="spellEnd"/>
      <w:r>
        <w:rPr>
          <w:rFonts w:ascii="Arial" w:hAnsi="Arial" w:cs="Arial"/>
        </w:rPr>
        <w:t xml:space="preserve"> u iznosu od 9.723,63 eura, a ostalih 6 kupaca se odnosi na neke manje iznose. Smatram kako najveće potraživanje u odnosu na g. </w:t>
      </w:r>
      <w:proofErr w:type="spellStart"/>
      <w:r>
        <w:rPr>
          <w:rFonts w:ascii="Arial" w:hAnsi="Arial" w:cs="Arial"/>
        </w:rPr>
        <w:t>Koračevića</w:t>
      </w:r>
      <w:proofErr w:type="spellEnd"/>
      <w:r>
        <w:rPr>
          <w:rFonts w:ascii="Arial" w:hAnsi="Arial" w:cs="Arial"/>
        </w:rPr>
        <w:t xml:space="preserve"> nije naplativo budući da mi je isti predao očevidnih neizvršenih osnova za plaćanje bez specifikacije naplate FINA-e od 12.2.2024. iz kojeg proizlazi da je g. </w:t>
      </w:r>
      <w:proofErr w:type="spellStart"/>
      <w:r>
        <w:rPr>
          <w:rFonts w:ascii="Arial" w:hAnsi="Arial" w:cs="Arial"/>
        </w:rPr>
        <w:t>Koračević</w:t>
      </w:r>
      <w:proofErr w:type="spellEnd"/>
      <w:r>
        <w:rPr>
          <w:rFonts w:ascii="Arial" w:hAnsi="Arial" w:cs="Arial"/>
        </w:rPr>
        <w:t xml:space="preserve"> bio u blokadi temeljem ovršne isprave ovrhovoditelja EOS MATRIX d.o.o. za ukupan iznos od 512.221,99 eura, da je od tog iznosa naplaćen iznos od 7.142,73 eura, te da stanje blokade na dan 12.2.2024. iznosi 435.071,01 eura. </w:t>
      </w:r>
    </w:p>
    <w:p w:rsidR="006F1949" w:rsidP="00225D9C" w:rsidRDefault="006F1949">
      <w:pPr>
        <w:spacing w:after="0"/>
        <w:jc w:val="both"/>
        <w:rPr>
          <w:rFonts w:ascii="Arial" w:hAnsi="Arial" w:cs="Arial"/>
        </w:rPr>
      </w:pPr>
      <w:r>
        <w:rPr>
          <w:rFonts w:ascii="Arial" w:hAnsi="Arial" w:cs="Arial"/>
        </w:rPr>
        <w:tab/>
        <w:t xml:space="preserve">U spis predaje dokumentaciju na koju se pozvao u svojim navodima. </w:t>
      </w:r>
    </w:p>
    <w:p w:rsidRPr="001F058C" w:rsidR="002C7E42" w:rsidP="00225D9C" w:rsidRDefault="002C7E42">
      <w:pPr>
        <w:spacing w:after="0"/>
        <w:jc w:val="both"/>
        <w:rPr>
          <w:rFonts w:ascii="Arial" w:hAnsi="Arial" w:cs="Arial"/>
        </w:rPr>
      </w:pPr>
      <w:r>
        <w:rPr>
          <w:rFonts w:ascii="Arial" w:hAnsi="Arial" w:cs="Arial"/>
        </w:rPr>
        <w:tab/>
        <w:t xml:space="preserve">Predlaže da sud pozove vjerovnike koji imaju pravni interes na uplatu predujma kako je to navedeno u izvješću u iznosu od 2.342,68 eura. </w:t>
      </w:r>
    </w:p>
    <w:p w:rsidRPr="001F058C" w:rsidR="00A25E51" w:rsidP="00A25E51" w:rsidRDefault="00A25E51">
      <w:pPr>
        <w:spacing w:after="0"/>
        <w:jc w:val="both"/>
        <w:rPr>
          <w:rFonts w:ascii="Arial" w:hAnsi="Arial" w:cs="Arial"/>
        </w:rPr>
      </w:pPr>
    </w:p>
    <w:p w:rsidRPr="001F058C" w:rsidR="00A25E51" w:rsidP="00A25E51" w:rsidRDefault="00A25E51">
      <w:pPr>
        <w:spacing w:after="0"/>
        <w:ind w:firstLine="708"/>
        <w:jc w:val="both"/>
        <w:rPr>
          <w:rFonts w:ascii="Arial" w:hAnsi="Arial" w:cs="Arial"/>
        </w:rPr>
      </w:pPr>
      <w:r w:rsidRPr="001F058C">
        <w:rPr>
          <w:rFonts w:ascii="Arial" w:hAnsi="Arial" w:cs="Arial"/>
        </w:rPr>
        <w:t>Sud donosi</w:t>
      </w:r>
    </w:p>
    <w:p w:rsidRPr="001F058C" w:rsidR="00A25E51" w:rsidP="00A25E51" w:rsidRDefault="00A25E51">
      <w:pPr>
        <w:spacing w:after="0"/>
        <w:ind w:firstLine="708"/>
        <w:jc w:val="both"/>
        <w:rPr>
          <w:rFonts w:ascii="Arial" w:hAnsi="Arial" w:cs="Arial"/>
        </w:rPr>
      </w:pPr>
    </w:p>
    <w:p w:rsidRPr="001F058C" w:rsidR="00A25E51" w:rsidP="00A25E51" w:rsidRDefault="00A25E51">
      <w:pPr>
        <w:spacing w:after="0"/>
        <w:jc w:val="center"/>
        <w:rPr>
          <w:rFonts w:ascii="Arial" w:hAnsi="Arial" w:cs="Arial"/>
        </w:rPr>
      </w:pPr>
      <w:r w:rsidRPr="001F058C">
        <w:rPr>
          <w:rFonts w:ascii="Arial" w:hAnsi="Arial" w:cs="Arial"/>
        </w:rPr>
        <w:t xml:space="preserve">r j e š e n j e </w:t>
      </w:r>
    </w:p>
    <w:p w:rsidRPr="001F058C" w:rsidR="00A25E51" w:rsidP="00A25E51" w:rsidRDefault="00A25E51">
      <w:pPr>
        <w:spacing w:after="0"/>
        <w:jc w:val="both"/>
        <w:rPr>
          <w:rFonts w:ascii="Arial" w:hAnsi="Arial" w:cs="Arial"/>
        </w:rPr>
      </w:pPr>
    </w:p>
    <w:p w:rsidRPr="001F058C" w:rsidR="00A25E51" w:rsidP="00A25E51" w:rsidRDefault="00A25E51">
      <w:pPr>
        <w:spacing w:after="0"/>
        <w:ind w:firstLine="708"/>
        <w:jc w:val="both"/>
        <w:rPr>
          <w:rFonts w:ascii="Arial" w:hAnsi="Arial" w:cs="Arial"/>
        </w:rPr>
      </w:pPr>
      <w:r w:rsidRPr="001F058C">
        <w:rPr>
          <w:rFonts w:ascii="Arial" w:hAnsi="Arial" w:cs="Arial"/>
        </w:rPr>
        <w:t xml:space="preserve">Pozvati će se osobe koje imaju pravni interes za vođenjem stečajnog postupka na uplatu predujma. </w:t>
      </w:r>
    </w:p>
    <w:p w:rsidRPr="001F058C" w:rsidR="00A25E51" w:rsidP="00A25E51" w:rsidRDefault="00A25E51">
      <w:pPr>
        <w:spacing w:after="0"/>
        <w:jc w:val="center"/>
        <w:rPr>
          <w:rFonts w:ascii="Arial" w:hAnsi="Arial" w:cs="Arial"/>
        </w:rPr>
      </w:pPr>
    </w:p>
    <w:p w:rsidRPr="001F058C" w:rsidR="00A25E51" w:rsidP="00A25E51" w:rsidRDefault="00A25E51">
      <w:pPr>
        <w:spacing w:after="0"/>
        <w:jc w:val="center"/>
        <w:rPr>
          <w:rFonts w:ascii="Arial" w:hAnsi="Arial" w:cs="Arial"/>
        </w:rPr>
      </w:pPr>
      <w:r w:rsidRPr="001F058C">
        <w:rPr>
          <w:rFonts w:ascii="Arial" w:hAnsi="Arial" w:cs="Arial"/>
        </w:rPr>
        <w:t xml:space="preserve">Dovršeno u </w:t>
      </w:r>
      <w:r w:rsidR="002C7E42">
        <w:rPr>
          <w:rFonts w:ascii="Arial" w:hAnsi="Arial" w:cs="Arial"/>
        </w:rPr>
        <w:t>10,25</w:t>
      </w:r>
      <w:r w:rsidRPr="001F058C">
        <w:rPr>
          <w:rFonts w:ascii="Arial" w:hAnsi="Arial" w:cs="Arial"/>
        </w:rPr>
        <w:t xml:space="preserve"> sati</w:t>
      </w:r>
    </w:p>
    <w:p w:rsidRPr="001F058C" w:rsidR="00A25E51" w:rsidP="00A25E51" w:rsidRDefault="00A25E51">
      <w:pPr>
        <w:spacing w:after="0"/>
        <w:jc w:val="both"/>
        <w:rPr>
          <w:rFonts w:ascii="Arial" w:hAnsi="Arial" w:cs="Arial"/>
        </w:rPr>
      </w:pPr>
      <w:r w:rsidRPr="001F058C">
        <w:rPr>
          <w:rFonts w:ascii="Arial" w:hAnsi="Arial" w:cs="Arial"/>
        </w:rPr>
        <w:t xml:space="preserve">                                                           </w:t>
      </w:r>
    </w:p>
    <w:p w:rsidRPr="001F058C" w:rsidR="00A25E51" w:rsidP="00A25E51" w:rsidRDefault="00A25E51">
      <w:pPr>
        <w:spacing w:after="0"/>
        <w:jc w:val="center"/>
        <w:rPr>
          <w:rFonts w:ascii="Arial" w:hAnsi="Arial" w:cs="Arial"/>
        </w:rPr>
      </w:pPr>
      <w:r w:rsidRPr="001F058C">
        <w:rPr>
          <w:rFonts w:ascii="Arial" w:hAnsi="Arial" w:cs="Arial"/>
        </w:rPr>
        <w:t>SUDAC:</w:t>
      </w:r>
    </w:p>
    <w:p w:rsidR="00A25E51" w:rsidP="00A25E51" w:rsidRDefault="00A25E51">
      <w:pPr>
        <w:spacing w:after="0"/>
        <w:jc w:val="both"/>
        <w:rPr>
          <w:rFonts w:ascii="Arial" w:hAnsi="Arial" w:cs="Arial"/>
        </w:rPr>
      </w:pPr>
      <w:r w:rsidRPr="001F058C">
        <w:rPr>
          <w:rFonts w:ascii="Arial" w:hAnsi="Arial" w:cs="Arial"/>
        </w:rPr>
        <w:t xml:space="preserve">                                                          </w:t>
      </w:r>
    </w:p>
    <w:p w:rsidRPr="001F058C" w:rsidR="00AC16B3" w:rsidP="00A25E51" w:rsidRDefault="00AC16B3">
      <w:pPr>
        <w:spacing w:after="0"/>
        <w:jc w:val="both"/>
        <w:rPr>
          <w:rFonts w:ascii="Arial" w:hAnsi="Arial" w:cs="Arial"/>
        </w:rPr>
      </w:pPr>
    </w:p>
    <w:p w:rsidRPr="001F058C" w:rsidR="00A25E51" w:rsidP="00A25E51" w:rsidRDefault="00A25E51">
      <w:pPr>
        <w:spacing w:after="0"/>
        <w:jc w:val="both"/>
        <w:rPr>
          <w:rFonts w:ascii="Arial" w:hAnsi="Arial" w:cs="Arial"/>
        </w:rPr>
      </w:pPr>
    </w:p>
    <w:p w:rsidRPr="001F058C" w:rsidR="00A25E51" w:rsidP="005B2BC5" w:rsidRDefault="00A25E51">
      <w:pPr>
        <w:spacing w:after="0"/>
        <w:jc w:val="center"/>
        <w:rPr>
          <w:rFonts w:ascii="Arial" w:hAnsi="Arial" w:cs="Arial"/>
        </w:rPr>
      </w:pPr>
      <w:r w:rsidRPr="001F058C">
        <w:rPr>
          <w:rFonts w:ascii="Arial" w:hAnsi="Arial" w:cs="Arial"/>
        </w:rPr>
        <w:t>Zapisničar:</w:t>
      </w:r>
    </w:p>
    <w:p w:rsidRPr="001F058C" w:rsidR="00A25E51" w:rsidP="00A25E51" w:rsidRDefault="00A25E51">
      <w:pPr>
        <w:spacing w:after="0"/>
        <w:ind w:firstLine="708"/>
        <w:jc w:val="both"/>
        <w:rPr>
          <w:rFonts w:ascii="Arial" w:hAnsi="Arial" w:cs="Arial"/>
        </w:rPr>
      </w:pPr>
    </w:p>
    <w:p w:rsidRPr="001F058C" w:rsidR="00A25E51" w:rsidP="00A25E51" w:rsidRDefault="00A25E51">
      <w:pPr>
        <w:spacing w:after="0"/>
        <w:ind w:firstLine="708"/>
        <w:jc w:val="both"/>
        <w:rPr>
          <w:rFonts w:ascii="Arial" w:hAnsi="Arial" w:cs="Arial"/>
          <w:color w:val="FF0000"/>
        </w:rPr>
      </w:pPr>
    </w:p>
    <w:p w:rsidRPr="001F058C" w:rsidR="009A1C7B" w:rsidP="004F7A87" w:rsidRDefault="003A6E7A">
      <w:pPr>
        <w:rPr>
          <w:rFonts w:ascii="Arial" w:hAnsi="Arial" w:cs="Arial"/>
          <w:color w:val="FF0000"/>
        </w:rPr>
      </w:pPr>
      <w:r>
        <w:rPr>
          <w:rFonts w:ascii="Arial" w:hAnsi="Arial" w:cs="Arial"/>
        </w:rPr>
        <w:t>Privremeni stečajni upravitelj</w:t>
      </w:r>
    </w:p>
    <w:sectPr w:rsidRPr="001F058C" w:rsidR="009A1C7B" w:rsidSect="00D77B12">
      <w:headerReference w:type="default" r:id="rId10"/>
      <w:pgSz w:w="11906" w:h="16838"/>
      <w:pgMar w:top="851" w:right="1417" w:bottom="1418"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D37E2" w:rsidRDefault="004D37E2">
      <w:pPr>
        <w:spacing w:after="0"/>
      </w:pPr>
      <w:r>
        <w:separator/>
      </w:r>
    </w:p>
  </w:endnote>
  <w:endnote w:type="continuationSeparator" w:id="0">
    <w:p w:rsidR="004D37E2" w:rsidRDefault="004D37E2">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D37E2" w:rsidRDefault="004D37E2">
      <w:pPr>
        <w:spacing w:after="0"/>
      </w:pPr>
      <w:r>
        <w:separator/>
      </w:r>
    </w:p>
  </w:footnote>
  <w:footnote w:type="continuationSeparator" w:id="0">
    <w:p w:rsidR="004D37E2" w:rsidRDefault="004D37E2">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02BEF" w:rsidRDefault="00802BEF">
    <w:pPr>
      <w:pStyle w:val="Zaglavlje"/>
      <w:rPr>
        <w:rFonts w:ascii="Arial" w:hAnsi="Arial" w:cs="Arial"/>
      </w:rPr>
    </w:pPr>
    <w:r>
      <w:tab/>
    </w:r>
    <w:r>
      <w:tab/>
    </w:r>
    <w:r>
      <w:rPr>
        <w:rFonts w:ascii="Arial" w:hAnsi="Arial" w:cs="Arial"/>
      </w:rPr>
      <w:t xml:space="preserve">Poslovni broj: </w:t>
    </w:r>
    <w:r w:rsidRPr="00802BEF">
      <w:rPr>
        <w:rFonts w:ascii="Arial" w:hAnsi="Arial" w:cs="Arial"/>
      </w:rPr>
      <w:t>St-</w:t>
    </w:r>
    <w:r w:rsidR="00121501">
      <w:rPr>
        <w:rFonts w:ascii="Arial" w:hAnsi="Arial" w:cs="Arial"/>
      </w:rPr>
      <w:t>47</w:t>
    </w:r>
    <w:r w:rsidR="001F058C">
      <w:rPr>
        <w:rFonts w:ascii="Arial" w:hAnsi="Arial" w:cs="Arial"/>
      </w:rPr>
      <w:t>/2024-13</w:t>
    </w:r>
  </w:p>
  <w:p w:rsidRPr="00802BEF" w:rsidR="00D77B12" w:rsidRDefault="00D77B12">
    <w:pPr>
      <w:pStyle w:val="Zaglavlje"/>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8087B"/>
    <w:multiLevelType w:val="hybridMultilevel"/>
    <w:tmpl w:val="191CBC02"/>
    <w:lvl w:ilvl="0" w:tplc="041A000F">
      <w:start w:val="20"/>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8D0BC4"/>
    <w:multiLevelType w:val="hybridMultilevel"/>
    <w:tmpl w:val="C17082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FF71CF9"/>
    <w:multiLevelType w:val="hybridMultilevel"/>
    <w:tmpl w:val="E7D6A37E"/>
    <w:lvl w:ilvl="0" w:tplc="041A000F">
      <w:start w:val="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2FC780F"/>
    <w:multiLevelType w:val="hybridMultilevel"/>
    <w:tmpl w:val="8480A0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1A70CB9"/>
    <w:multiLevelType w:val="hybridMultilevel"/>
    <w:tmpl w:val="8AC8AD46"/>
    <w:lvl w:ilvl="0" w:tplc="93628C2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3D1D4342"/>
    <w:multiLevelType w:val="hybridMultilevel"/>
    <w:tmpl w:val="3FE45FE6"/>
    <w:lvl w:ilvl="0" w:tplc="600C0138">
      <w:numFmt w:val="bullet"/>
      <w:lvlText w:val="-"/>
      <w:lvlJc w:val="left"/>
      <w:pPr>
        <w:tabs>
          <w:tab w:val="num" w:pos="1395"/>
        </w:tabs>
        <w:ind w:left="1395" w:hanging="495"/>
      </w:pPr>
      <w:rPr>
        <w:rFonts w:hint="default" w:ascii="Arial" w:hAnsi="Arial" w:eastAsia="Times New Roman" w:cs="Arial"/>
      </w:rPr>
    </w:lvl>
    <w:lvl w:ilvl="1" w:tplc="041A0003" w:tentative="true">
      <w:start w:val="1"/>
      <w:numFmt w:val="bullet"/>
      <w:lvlText w:val="o"/>
      <w:lvlJc w:val="left"/>
      <w:pPr>
        <w:tabs>
          <w:tab w:val="num" w:pos="1980"/>
        </w:tabs>
        <w:ind w:left="1980" w:hanging="360"/>
      </w:pPr>
      <w:rPr>
        <w:rFonts w:hint="default" w:ascii="Courier New" w:hAnsi="Courier New" w:cs="Courier New"/>
      </w:rPr>
    </w:lvl>
    <w:lvl w:ilvl="2" w:tplc="041A0005" w:tentative="true">
      <w:start w:val="1"/>
      <w:numFmt w:val="bullet"/>
      <w:lvlText w:val=""/>
      <w:lvlJc w:val="left"/>
      <w:pPr>
        <w:tabs>
          <w:tab w:val="num" w:pos="2700"/>
        </w:tabs>
        <w:ind w:left="2700" w:hanging="360"/>
      </w:pPr>
      <w:rPr>
        <w:rFonts w:hint="default" w:ascii="Wingdings" w:hAnsi="Wingdings"/>
      </w:rPr>
    </w:lvl>
    <w:lvl w:ilvl="3" w:tplc="041A0001" w:tentative="true">
      <w:start w:val="1"/>
      <w:numFmt w:val="bullet"/>
      <w:lvlText w:val=""/>
      <w:lvlJc w:val="left"/>
      <w:pPr>
        <w:tabs>
          <w:tab w:val="num" w:pos="3420"/>
        </w:tabs>
        <w:ind w:left="3420" w:hanging="360"/>
      </w:pPr>
      <w:rPr>
        <w:rFonts w:hint="default" w:ascii="Symbol" w:hAnsi="Symbol"/>
      </w:rPr>
    </w:lvl>
    <w:lvl w:ilvl="4" w:tplc="041A0003" w:tentative="true">
      <w:start w:val="1"/>
      <w:numFmt w:val="bullet"/>
      <w:lvlText w:val="o"/>
      <w:lvlJc w:val="left"/>
      <w:pPr>
        <w:tabs>
          <w:tab w:val="num" w:pos="4140"/>
        </w:tabs>
        <w:ind w:left="4140" w:hanging="360"/>
      </w:pPr>
      <w:rPr>
        <w:rFonts w:hint="default" w:ascii="Courier New" w:hAnsi="Courier New" w:cs="Courier New"/>
      </w:rPr>
    </w:lvl>
    <w:lvl w:ilvl="5" w:tplc="041A0005" w:tentative="true">
      <w:start w:val="1"/>
      <w:numFmt w:val="bullet"/>
      <w:lvlText w:val=""/>
      <w:lvlJc w:val="left"/>
      <w:pPr>
        <w:tabs>
          <w:tab w:val="num" w:pos="4860"/>
        </w:tabs>
        <w:ind w:left="4860" w:hanging="360"/>
      </w:pPr>
      <w:rPr>
        <w:rFonts w:hint="default" w:ascii="Wingdings" w:hAnsi="Wingdings"/>
      </w:rPr>
    </w:lvl>
    <w:lvl w:ilvl="6" w:tplc="041A0001" w:tentative="true">
      <w:start w:val="1"/>
      <w:numFmt w:val="bullet"/>
      <w:lvlText w:val=""/>
      <w:lvlJc w:val="left"/>
      <w:pPr>
        <w:tabs>
          <w:tab w:val="num" w:pos="5580"/>
        </w:tabs>
        <w:ind w:left="5580" w:hanging="360"/>
      </w:pPr>
      <w:rPr>
        <w:rFonts w:hint="default" w:ascii="Symbol" w:hAnsi="Symbol"/>
      </w:rPr>
    </w:lvl>
    <w:lvl w:ilvl="7" w:tplc="041A0003" w:tentative="true">
      <w:start w:val="1"/>
      <w:numFmt w:val="bullet"/>
      <w:lvlText w:val="o"/>
      <w:lvlJc w:val="left"/>
      <w:pPr>
        <w:tabs>
          <w:tab w:val="num" w:pos="6300"/>
        </w:tabs>
        <w:ind w:left="6300" w:hanging="360"/>
      </w:pPr>
      <w:rPr>
        <w:rFonts w:hint="default" w:ascii="Courier New" w:hAnsi="Courier New" w:cs="Courier New"/>
      </w:rPr>
    </w:lvl>
    <w:lvl w:ilvl="8" w:tplc="041A0005" w:tentative="true">
      <w:start w:val="1"/>
      <w:numFmt w:val="bullet"/>
      <w:lvlText w:val=""/>
      <w:lvlJc w:val="left"/>
      <w:pPr>
        <w:tabs>
          <w:tab w:val="num" w:pos="7020"/>
        </w:tabs>
        <w:ind w:left="7020" w:hanging="360"/>
      </w:pPr>
      <w:rPr>
        <w:rFonts w:hint="default" w:ascii="Wingdings" w:hAnsi="Wingdings"/>
      </w:rPr>
    </w:lvl>
  </w:abstractNum>
  <w:abstractNum w:abstractNumId="6">
    <w:nsid w:val="436E1F29"/>
    <w:multiLevelType w:val="hybridMultilevel"/>
    <w:tmpl w:val="04B4D6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67C35E11"/>
    <w:multiLevelType w:val="hybridMultilevel"/>
    <w:tmpl w:val="889C65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7960517"/>
    <w:multiLevelType w:val="hybridMultilevel"/>
    <w:tmpl w:val="2F648698"/>
    <w:lvl w:ilvl="0" w:tplc="98045EB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5"/>
  </w:num>
  <w:num w:numId="2">
    <w:abstractNumId w:val="1"/>
  </w:num>
  <w:num w:numId="3">
    <w:abstractNumId w:val="2"/>
  </w:num>
  <w:num w:numId="4">
    <w:abstractNumId w:val="3"/>
  </w:num>
  <w:num w:numId="5">
    <w:abstractNumId w:val="4"/>
  </w:num>
  <w:num w:numId="6">
    <w:abstractNumId w:val="6"/>
  </w:num>
  <w:num w:numId="7">
    <w:abstractNumId w:val="7"/>
  </w:num>
  <w:num w:numId="8">
    <w:abstractNumId w:val="0"/>
  </w:num>
  <w:num w:numId="9">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proofState w:spelling="clean" w:grammar="clean"/>
  <w:attachedTemplate r:id="rId1"/>
  <w:defaultTabStop w:val="708"/>
  <w:hyphenationZone w:val="425"/>
  <w:characterSpacingControl w:val="doNotCompress"/>
  <w:hdrShapeDefaults>
    <o:shapedefaults spidmax="8192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2A1"/>
    <w:rsid w:val="00006775"/>
    <w:rsid w:val="00043642"/>
    <w:rsid w:val="00043972"/>
    <w:rsid w:val="00053ADF"/>
    <w:rsid w:val="00060960"/>
    <w:rsid w:val="00063CD9"/>
    <w:rsid w:val="000670D9"/>
    <w:rsid w:val="0008291D"/>
    <w:rsid w:val="0009664A"/>
    <w:rsid w:val="00097B23"/>
    <w:rsid w:val="000A26B0"/>
    <w:rsid w:val="000A6BE7"/>
    <w:rsid w:val="000B351C"/>
    <w:rsid w:val="000C2CC8"/>
    <w:rsid w:val="000C2EE9"/>
    <w:rsid w:val="000D3C52"/>
    <w:rsid w:val="000D5980"/>
    <w:rsid w:val="000D6B6C"/>
    <w:rsid w:val="000E6208"/>
    <w:rsid w:val="00100C77"/>
    <w:rsid w:val="00121501"/>
    <w:rsid w:val="001237CB"/>
    <w:rsid w:val="0012516C"/>
    <w:rsid w:val="00137C3E"/>
    <w:rsid w:val="00141FDF"/>
    <w:rsid w:val="0017172A"/>
    <w:rsid w:val="00190028"/>
    <w:rsid w:val="001A380F"/>
    <w:rsid w:val="001B67EC"/>
    <w:rsid w:val="001F058C"/>
    <w:rsid w:val="001F57CF"/>
    <w:rsid w:val="001F666C"/>
    <w:rsid w:val="00225D9C"/>
    <w:rsid w:val="00243186"/>
    <w:rsid w:val="00275716"/>
    <w:rsid w:val="0029118F"/>
    <w:rsid w:val="002A1D88"/>
    <w:rsid w:val="002A6A4E"/>
    <w:rsid w:val="002B638E"/>
    <w:rsid w:val="002C7E42"/>
    <w:rsid w:val="002D2496"/>
    <w:rsid w:val="003077CA"/>
    <w:rsid w:val="00313A04"/>
    <w:rsid w:val="0035541C"/>
    <w:rsid w:val="00363536"/>
    <w:rsid w:val="00366278"/>
    <w:rsid w:val="003874D5"/>
    <w:rsid w:val="003879C7"/>
    <w:rsid w:val="003A22C1"/>
    <w:rsid w:val="003A50F0"/>
    <w:rsid w:val="003A6E7A"/>
    <w:rsid w:val="003B130E"/>
    <w:rsid w:val="003B2553"/>
    <w:rsid w:val="003C44B7"/>
    <w:rsid w:val="003D54C9"/>
    <w:rsid w:val="004009CA"/>
    <w:rsid w:val="00443942"/>
    <w:rsid w:val="004914C9"/>
    <w:rsid w:val="004C3D1D"/>
    <w:rsid w:val="004D37E2"/>
    <w:rsid w:val="004E504A"/>
    <w:rsid w:val="004F7A87"/>
    <w:rsid w:val="00506843"/>
    <w:rsid w:val="00507B73"/>
    <w:rsid w:val="00514717"/>
    <w:rsid w:val="005347D7"/>
    <w:rsid w:val="00537CF2"/>
    <w:rsid w:val="00571A12"/>
    <w:rsid w:val="0057708B"/>
    <w:rsid w:val="005B2BC5"/>
    <w:rsid w:val="005C494D"/>
    <w:rsid w:val="005E2E8D"/>
    <w:rsid w:val="0061178D"/>
    <w:rsid w:val="00625E8A"/>
    <w:rsid w:val="00653704"/>
    <w:rsid w:val="006562A4"/>
    <w:rsid w:val="00672FBD"/>
    <w:rsid w:val="006A66D9"/>
    <w:rsid w:val="006B18FE"/>
    <w:rsid w:val="006C4D1E"/>
    <w:rsid w:val="006D34EC"/>
    <w:rsid w:val="006F1949"/>
    <w:rsid w:val="006F2C36"/>
    <w:rsid w:val="006F3169"/>
    <w:rsid w:val="007116AB"/>
    <w:rsid w:val="0071603C"/>
    <w:rsid w:val="007500D0"/>
    <w:rsid w:val="0075477A"/>
    <w:rsid w:val="007664E1"/>
    <w:rsid w:val="00790B48"/>
    <w:rsid w:val="007B35DE"/>
    <w:rsid w:val="007B77BF"/>
    <w:rsid w:val="007E260E"/>
    <w:rsid w:val="007F421C"/>
    <w:rsid w:val="00802AFD"/>
    <w:rsid w:val="00802BEF"/>
    <w:rsid w:val="008211FA"/>
    <w:rsid w:val="00826EA6"/>
    <w:rsid w:val="008347A9"/>
    <w:rsid w:val="008523EF"/>
    <w:rsid w:val="008558B4"/>
    <w:rsid w:val="008718A7"/>
    <w:rsid w:val="00892319"/>
    <w:rsid w:val="008933B5"/>
    <w:rsid w:val="008A2B63"/>
    <w:rsid w:val="008A38DD"/>
    <w:rsid w:val="008A795A"/>
    <w:rsid w:val="008C41BA"/>
    <w:rsid w:val="008E2985"/>
    <w:rsid w:val="008E6EE0"/>
    <w:rsid w:val="008E7655"/>
    <w:rsid w:val="008E7A77"/>
    <w:rsid w:val="008F32D9"/>
    <w:rsid w:val="00904E79"/>
    <w:rsid w:val="00910A91"/>
    <w:rsid w:val="00912FDC"/>
    <w:rsid w:val="009514F5"/>
    <w:rsid w:val="009A1C7B"/>
    <w:rsid w:val="009D4606"/>
    <w:rsid w:val="009E16AA"/>
    <w:rsid w:val="009F21B9"/>
    <w:rsid w:val="009F497B"/>
    <w:rsid w:val="00A2189A"/>
    <w:rsid w:val="00A25E51"/>
    <w:rsid w:val="00A3511C"/>
    <w:rsid w:val="00A42AF7"/>
    <w:rsid w:val="00A54905"/>
    <w:rsid w:val="00A56B9C"/>
    <w:rsid w:val="00A63717"/>
    <w:rsid w:val="00AA1DA6"/>
    <w:rsid w:val="00AA7431"/>
    <w:rsid w:val="00AB7C62"/>
    <w:rsid w:val="00AC16B3"/>
    <w:rsid w:val="00AC2705"/>
    <w:rsid w:val="00AF2525"/>
    <w:rsid w:val="00B241D3"/>
    <w:rsid w:val="00B33E41"/>
    <w:rsid w:val="00B4292F"/>
    <w:rsid w:val="00B71B66"/>
    <w:rsid w:val="00B760EB"/>
    <w:rsid w:val="00B8239F"/>
    <w:rsid w:val="00B865B0"/>
    <w:rsid w:val="00B87794"/>
    <w:rsid w:val="00B90EE3"/>
    <w:rsid w:val="00B97958"/>
    <w:rsid w:val="00BA5D31"/>
    <w:rsid w:val="00BB705F"/>
    <w:rsid w:val="00BD76DD"/>
    <w:rsid w:val="00BE231C"/>
    <w:rsid w:val="00C07143"/>
    <w:rsid w:val="00C21DB2"/>
    <w:rsid w:val="00C32DE4"/>
    <w:rsid w:val="00C3683C"/>
    <w:rsid w:val="00C479B8"/>
    <w:rsid w:val="00C50DE5"/>
    <w:rsid w:val="00C54804"/>
    <w:rsid w:val="00C5734C"/>
    <w:rsid w:val="00C61810"/>
    <w:rsid w:val="00C764B9"/>
    <w:rsid w:val="00C90B5E"/>
    <w:rsid w:val="00C91F44"/>
    <w:rsid w:val="00C96543"/>
    <w:rsid w:val="00CA01A8"/>
    <w:rsid w:val="00CA2A98"/>
    <w:rsid w:val="00CD01A6"/>
    <w:rsid w:val="00CD4297"/>
    <w:rsid w:val="00CD6F06"/>
    <w:rsid w:val="00D06E0F"/>
    <w:rsid w:val="00D10197"/>
    <w:rsid w:val="00D11BE4"/>
    <w:rsid w:val="00D37B91"/>
    <w:rsid w:val="00D4720B"/>
    <w:rsid w:val="00D5711B"/>
    <w:rsid w:val="00D618B8"/>
    <w:rsid w:val="00D668E7"/>
    <w:rsid w:val="00D74F07"/>
    <w:rsid w:val="00D778CE"/>
    <w:rsid w:val="00D77B12"/>
    <w:rsid w:val="00D87E6B"/>
    <w:rsid w:val="00D90696"/>
    <w:rsid w:val="00D96BE0"/>
    <w:rsid w:val="00DA02C8"/>
    <w:rsid w:val="00DA0A74"/>
    <w:rsid w:val="00DA14DA"/>
    <w:rsid w:val="00DA5DFB"/>
    <w:rsid w:val="00DB3C83"/>
    <w:rsid w:val="00DE1DC7"/>
    <w:rsid w:val="00DE538F"/>
    <w:rsid w:val="00E36065"/>
    <w:rsid w:val="00E43CE4"/>
    <w:rsid w:val="00E452A1"/>
    <w:rsid w:val="00E54950"/>
    <w:rsid w:val="00E63A35"/>
    <w:rsid w:val="00E65DD8"/>
    <w:rsid w:val="00E823B6"/>
    <w:rsid w:val="00E9409A"/>
    <w:rsid w:val="00E94489"/>
    <w:rsid w:val="00EC0130"/>
    <w:rsid w:val="00EF35CD"/>
    <w:rsid w:val="00F15FF4"/>
    <w:rsid w:val="00F450B5"/>
    <w:rsid w:val="00F71C27"/>
    <w:rsid w:val="00F76003"/>
    <w:rsid w:val="00F915E4"/>
    <w:rsid w:val="00F92724"/>
    <w:rsid w:val="00F9314A"/>
    <w:rsid w:val="00FA55AC"/>
    <w:rsid w:val="00FB3F7F"/>
    <w:rsid w:val="00FD2E41"/>
    <w:rsid w:val="00FE51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21" v:ext="edit"/>
    <o:shapelayout v:ext="edit">
      <o:idmap data="1" v:ext="edit"/>
    </o:shapelayout>
  </w:shapeDefaults>
  <w:decimalSymbol w:val=","/>
  <w:listSeparator w:val=";"/>
  <w15:docId w15:val="{22E72097-F534-485E-85FE-F30249E2073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06E0F"/>
    <w:pPr>
      <w:spacing w:after="240" w:line="240" w:lineRule="auto"/>
    </w:pPr>
    <w:rPr>
      <w:rFonts w:ascii="Times New Roman" w:hAnsi="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SudNaziv" w:customStyle="true">
    <w:name w:val="Sud_Naziv"/>
    <w:basedOn w:val="Normal"/>
    <w:rsid w:val="00D06E0F"/>
    <w:pPr>
      <w:spacing w:after="0"/>
    </w:pPr>
    <w:rPr>
      <w:b/>
      <w:noProof/>
    </w:rPr>
  </w:style>
  <w:style w:type="paragraph" w:styleId="GrbRH" w:customStyle="true">
    <w:name w:val="GrbRH"/>
    <w:basedOn w:val="Normal"/>
    <w:rsid w:val="00D06E0F"/>
    <w:pPr>
      <w:spacing w:after="60"/>
    </w:pPr>
    <w:rPr>
      <w:noProof/>
      <w:sz w:val="16"/>
      <w:szCs w:val="16"/>
    </w:rPr>
  </w:style>
  <w:style w:type="paragraph" w:styleId="Zaglavlje">
    <w:name w:val="header"/>
    <w:basedOn w:val="Normal"/>
    <w:link w:val="ZaglavljeChar"/>
    <w:uiPriority w:val="99"/>
    <w:unhideWhenUsed/>
    <w:rsid w:val="00D06E0F"/>
    <w:pPr>
      <w:tabs>
        <w:tab w:val="center" w:pos="4536"/>
        <w:tab w:val="right" w:pos="9072"/>
      </w:tabs>
      <w:spacing w:after="0"/>
    </w:pPr>
  </w:style>
  <w:style w:type="character" w:styleId="ZaglavljeChar" w:customStyle="true">
    <w:name w:val="Zaglavlje Char"/>
    <w:basedOn w:val="Zadanifontodlomka"/>
    <w:link w:val="Zaglavlje"/>
    <w:uiPriority w:val="99"/>
    <w:rsid w:val="00D06E0F"/>
    <w:rPr>
      <w:rFonts w:ascii="Times New Roman" w:hAnsi="Times New Roman"/>
      <w:sz w:val="24"/>
      <w:szCs w:val="24"/>
    </w:rPr>
  </w:style>
  <w:style w:type="paragraph" w:styleId="Tekstbalonia">
    <w:name w:val="Balloon Text"/>
    <w:basedOn w:val="Normal"/>
    <w:link w:val="TekstbaloniaChar"/>
    <w:uiPriority w:val="99"/>
    <w:semiHidden/>
    <w:unhideWhenUsed/>
    <w:rsid w:val="00D06E0F"/>
    <w:pPr>
      <w:spacing w:after="0"/>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06E0F"/>
    <w:rPr>
      <w:rFonts w:ascii="Tahoma" w:hAnsi="Tahoma" w:cs="Tahoma"/>
      <w:sz w:val="16"/>
      <w:szCs w:val="16"/>
    </w:rPr>
  </w:style>
  <w:style w:type="paragraph" w:styleId="Podnoje">
    <w:name w:val="footer"/>
    <w:basedOn w:val="Normal"/>
    <w:link w:val="PodnojeChar"/>
    <w:uiPriority w:val="99"/>
    <w:unhideWhenUsed/>
    <w:rsid w:val="000670D9"/>
    <w:pPr>
      <w:tabs>
        <w:tab w:val="center" w:pos="4536"/>
        <w:tab w:val="right" w:pos="9072"/>
      </w:tabs>
      <w:spacing w:after="0"/>
    </w:pPr>
  </w:style>
  <w:style w:type="character" w:styleId="PodnojeChar" w:customStyle="true">
    <w:name w:val="Podnožje Char"/>
    <w:basedOn w:val="Zadanifontodlomka"/>
    <w:link w:val="Podnoje"/>
    <w:uiPriority w:val="99"/>
    <w:rsid w:val="000670D9"/>
    <w:rPr>
      <w:rFonts w:ascii="Times New Roman" w:hAnsi="Times New Roman"/>
      <w:sz w:val="24"/>
      <w:szCs w:val="24"/>
    </w:rPr>
  </w:style>
  <w:style w:type="character" w:styleId="xbe" w:customStyle="true">
    <w:name w:val="_xbe"/>
    <w:rsid w:val="007E260E"/>
  </w:style>
  <w:style w:type="character" w:styleId="st1" w:customStyle="true">
    <w:name w:val="st1"/>
    <w:rsid w:val="007E260E"/>
  </w:style>
  <w:style w:type="character" w:styleId="Naglaeno">
    <w:name w:val="Strong"/>
    <w:uiPriority w:val="22"/>
    <w:qFormat/>
    <w:rsid w:val="007E260E"/>
    <w:rPr>
      <w:b/>
      <w:bCs/>
    </w:rPr>
  </w:style>
  <w:style w:type="paragraph" w:styleId="Odlomakpopisa">
    <w:name w:val="List Paragraph"/>
    <w:basedOn w:val="Normal"/>
    <w:uiPriority w:val="34"/>
    <w:qFormat/>
    <w:rsid w:val="000D6B6C"/>
    <w:pPr>
      <w:ind w:left="720"/>
      <w:contextualSpacing/>
    </w:pPr>
  </w:style>
  <w:style w:type="character" w:styleId="Tekstrezerviranogmjesta">
    <w:name w:val="Placeholder Text"/>
    <w:basedOn w:val="Zadanifontodlomka"/>
    <w:uiPriority w:val="99"/>
    <w:semiHidden/>
    <w:rsid w:val="00E63A35"/>
    <w:rPr>
      <w:color w:val="808080"/>
      <w:bdr w:val="none" w:color="auto" w:sz="0" w:space="0"/>
      <w:shd w:val="clear" w:color="auto" w:fill="auto"/>
    </w:rPr>
  </w:style>
  <w:style w:type="character" w:styleId="eSPISCCParagraphDefaultFont" w:customStyle="true">
    <w:name w:val="eSPIS_CC_Paragraph Default Font"/>
    <w:basedOn w:val="Zadanifontodlomka"/>
    <w:rsid w:val="00E63A3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63A35"/>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E63A35"/>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E63A35"/>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89364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230</izvorni_sadrzaj>
    <derivirana_varijabla naziv="DomainObject.Prostorija.Naziv_1">Sudnica 230</derivirana_varijabla>
  </DomainObject.Prostorija.Naziv>
  <DomainObject.Prostorija.Oznaka>
    <izvorni_sadrzaj>230</izvorni_sadrzaj>
    <derivirana_varijabla naziv="DomainObject.Prostorija.Oznaka_1">230</derivirana_varijabla>
  </DomainObject.Prostorija.Oznaka>
  <DomainObject.Obrazlozenje>
    <izvorni_sadrzaj/>
    <derivirana_varijabla naziv="DomainObject.Obrazlozenje_1"/>
  </DomainObject.Obrazlozenje>
  <DomainObject.StvarniPocetakDatum>
    <izvorni_sadrzaj>29. travnja 2024.</izvorni_sadrzaj>
    <derivirana_varijabla naziv="DomainObject.StvarniPocetakDatum_1">29. travnja 2024.</derivirana_varijabla>
  </DomainObject.StvarniPocetakDatum>
  <DomainObject.StvarniZavrsetakDatum>
    <izvorni_sadrzaj>29. travnja 2024.</izvorni_sadrzaj>
    <derivirana_varijabla naziv="DomainObject.StvarniZavrsetakDatum_1">29. travnja 2024.</derivirana_varijabla>
  </DomainObject.StvarniZavrsetakDatum>
  <DomainObject.PlaniraniZavrsetakDatum>
    <izvorni_sadrzaj>29. travnja 2024.</izvorni_sadrzaj>
    <derivirana_varijabla naziv="DomainObject.PlaniraniZavrsetakDatum_1">29. travnja 2024.</derivirana_varijabla>
  </DomainObject.PlaniraniZavrsetakDatum>
  <DomainObject.PlaniraniPocetakDatum>
    <izvorni_sadrzaj>29. travnja 2024.</izvorni_sadrzaj>
    <derivirana_varijabla naziv="DomainObject.PlaniraniPocetakDatum_1">29. travnja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29. travnja 2024.</izvorni_sadrzaj>
    <derivirana_varijabla naziv="DomainObject.Zapisnik.DatumKreiranja_1">29. travnja 2024.</derivirana_varijabla>
  </DomainObject.Zapisnik.DatumKreiranja>
  <DomainObject.Zapisnik.ImovinskaKorist>
    <izvorni_sadrzaj/>
    <derivirana_varijabla naziv="DomainObject.Zapisnik.ImovinskaKorist_1"/>
  </DomainObject.Zapisnik.ImovinskaKorist>
  <DomainObject.Zapisnik.Oznaka>
    <izvorni_sadrzaj>St-47/2024-13</izvorni_sadrzaj>
    <derivirana_varijabla naziv="DomainObject.Zapisnik.Oznaka_1">St-47/2024-13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siječnja 2024.</izvorni_sadrzaj>
    <derivirana_varijabla naziv="DomainObject.Predmet.DatumIzradeOptuznogAkta_1">29. siječnja 2024.</derivirana_varijabla>
  </DomainObject.Predmet.DatumIzradeOptuznogAkta>
  <DomainObject.Predmet.DatumIzradeOptuznogAktaFormated>
    <izvorni_sadrzaj>29.1.2024.</izvorni_sadrzaj>
    <derivirana_varijabla naziv="DomainObject.Predmet.DatumIzradeOptuznogAktaFormated_1">29.1.2024.</derivirana_varijabla>
  </DomainObject.Predmet.DatumIzradeOptuznogAktaFormated>
  <DomainObject.Predmet.DatumOsnivanja>
    <izvorni_sadrzaj>30. siječnja 2024.</izvorni_sadrzaj>
    <derivirana_varijabla naziv="DomainObject.Predmet.DatumOsnivanja_1">30.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siječnja 2024.</izvorni_sadrzaj>
    <derivirana_varijabla naziv="DomainObject.Predmet.DatumPrimitkaOptuznogAkta_1">29. siječnja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St-47/2024</izvorni_sadrzaj>
    <derivirana_varijabla naziv="DomainObject.Predmet.OznakaBroj_1">St-47/2024</derivirana_varijabla>
  </DomainObject.Predmet.OznakaBroj>
  <DomainObject.Predmet.OznakaBrojOptuznogAkta>
    <izvorni_sadrzaj>04-06-24-2</izvorni_sadrzaj>
    <derivirana_varijabla naziv="DomainObject.Predmet.OznakaBrojOptuznogAkta_1">04-06-24-2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LARIX društvo s ograničenom odgovornošću za proizvodnju, usluge i trgovinu zastupanog po punomoćniku Miroslav Koračević; Marko Fak</izvorni_sadrzaj>
    <derivirana_varijabla naziv="DomainObject.Predmet.ProtustrankaFormated_1">  LARIX društvo s ograničenom odgovornošću za proizvodnju, usluge i trgovinu zastupanog po punomoćniku Miroslav Koračević; Marko Fak</derivirana_varijabla>
  </DomainObject.Predmet.ProtustrankaFormated>
  <DomainObject.Predmet.ProtustrankaFormatedOIB>
    <izvorni_sadrzaj>  LARIX društvo s ograničenom odgovornošću za proizvodnju, usluge i trgovinu, OIB 30763242770 zastupanog po punomoćniku Miroslav Koračević; Marko Fak</izvorni_sadrzaj>
    <derivirana_varijabla naziv="DomainObject.Predmet.ProtustrankaFormatedOIB_1">  LARIX društvo s ograničenom odgovornošću za proizvodnju, usluge i trgovinu, OIB 30763242770 zastupanog po punomoćniku Miroslav Koračević; Marko Fak</derivirana_varijabla>
  </DomainObject.Predmet.ProtustrankaFormatedOIB>
  <DomainObject.Predmet.ProtustrankaFormatedWithAdress>
    <izvorni_sadrzaj> LARIX društvo s ograničenom odgovornošću za proizvodnju, usluge i trgovinu, Varaždinska ulica - Odvojak II 4, 42000 Jalkovec zastupanog po punomoćniku Miroslav Koračević; Marko Fak</izvorni_sadrzaj>
    <derivirana_varijabla naziv="DomainObject.Predmet.ProtustrankaFormatedWithAdress_1"> LARIX društvo s ograničenom odgovornošću za proizvodnju, usluge i trgovinu, Varaždinska ulica - Odvojak II 4, 42000 Jalkovec zastupanog po punomoćniku Miroslav Koračević; Marko Fak</derivirana_varijabla>
  </DomainObject.Predmet.ProtustrankaFormatedWithAdress>
  <DomainObject.Predmet.ProtustrankaFormatedWithAdressOIB>
    <izvorni_sadrzaj> LARIX društvo s ograničenom odgovornošću za proizvodnju, usluge i trgovinu, OIB 30763242770, Varaždinska ulica - Odvojak II 4, 42000 Jalkovec zastupanog po punomoćniku Miroslav Koračević; Marko Fak</izvorni_sadrzaj>
    <derivirana_varijabla naziv="DomainObject.Predmet.ProtustrankaFormatedWithAdressOIB_1"> LARIX društvo s ograničenom odgovornošću za proizvodnju, usluge i trgovinu, OIB 30763242770, Varaždinska ulica - Odvojak II 4, 42000 Jalkovec zastupanog po punomoćniku Miroslav Koračević; Marko Fak</derivirana_varijabla>
  </DomainObject.Predmet.ProtustrankaFormatedWithAdressOIB>
  <DomainObject.Predmet.ProtustrankaWithAdress>
    <izvorni_sadrzaj>LARIX društvo s ograničenom odgovornošću za proizvodnju, usluge i trgovinu Varaždinska ulica - Odvojak II 4, 42000 Jalkovec</izvorni_sadrzaj>
    <derivirana_varijabla naziv="DomainObject.Predmet.ProtustrankaWithAdress_1">LARIX društvo s ograničenom odgovornošću za proizvodnju, usluge i trgovinu Varaždinska ulica - Odvojak II 4, 42000 Jalkovec</derivirana_varijabla>
  </DomainObject.Predmet.ProtustrankaWithAdress>
  <DomainObject.Predmet.ProtustrankaWithAdressOIB>
    <izvorni_sadrzaj>LARIX društvo s ograničenom odgovornošću za proizvodnju, usluge i trgovinu, OIB 30763242770, Varaždinska ulica - Odvojak II 4, 42000 Jalkovec</izvorni_sadrzaj>
    <derivirana_varijabla naziv="DomainObject.Predmet.ProtustrankaWithAdressOIB_1">LARIX društvo s ograničenom odgovornošću za proizvodnju, usluge i trgovinu, OIB 30763242770, Varaždinska ulica - Odvojak II 4, 42000 Jalkovec</derivirana_varijabla>
  </DomainObject.Predmet.ProtustrankaWithAdressOIB>
  <DomainObject.Predmet.ProtustrankaNazivFormated>
    <izvorni_sadrzaj>LARIX društvo s ograničenom odgovornošću za proizvodnju, usluge i trgovinu</izvorni_sadrzaj>
    <derivirana_varijabla naziv="DomainObject.Predmet.ProtustrankaNazivFormated_1">LARIX društvo s ograničenom odgovornošću za proizvodnju, usluge i trgovinu</derivirana_varijabla>
  </DomainObject.Predmet.ProtustrankaNazivFormated>
  <DomainObject.Predmet.ProtustrankaNazivFormatedOIB>
    <izvorni_sadrzaj>LARIX društvo s ograničenom odgovornošću za proizvodnju, usluge i trgovinu, OIB 30763242770</izvorni_sadrzaj>
    <derivirana_varijabla naziv="DomainObject.Predmet.ProtustrankaNazivFormatedOIB_1">LARIX društvo s ograničenom odgovornošću za proizvodnju, usluge i trgovinu, OIB 30763242770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LARIX društvo s ograničenom odgovornošću za proizvodnju, usluge i trgovinu zastupanog po punomoćniku Miroslav Koračević; Marko Fak</item>
    </izvorni_sadrzaj>
    <derivirana_varijabla naziv="DomainObject.Predmet.ProtuStrankaListFormated_1">
      <item>LARIX društvo s ograničenom odgovornošću za proizvodnju, usluge i trgovinu zastupanog po punomoćniku Miroslav Koračević; Marko Fak</item>
    </derivirana_varijabla>
  </DomainObject.Predmet.ProtuStrankaListFormated>
  <DomainObject.Predmet.ProtuStrankaListFormatedOIB>
    <izvorni_sadrzaj>
      <item>LARIX društvo s ograničenom odgovornošću za proizvodnju, usluge i trgovinu, OIB 30763242770 zastupanog po punomoćniku Miroslav Koračević; Marko Fak</item>
    </izvorni_sadrzaj>
    <derivirana_varijabla naziv="DomainObject.Predmet.ProtuStrankaListFormatedOIB_1">
      <item>LARIX društvo s ograničenom odgovornošću za proizvodnju, usluge i trgovinu, OIB 30763242770 zastupanog po punomoćniku Miroslav Koračević; Marko Fak</item>
    </derivirana_varijabla>
  </DomainObject.Predmet.ProtuStrankaListFormatedOIB>
  <DomainObject.Predmet.ProtuStrankaListFormatedWithAdress>
    <izvorni_sadrzaj>
      <item>LARIX društvo s ograničenom odgovornošću za proizvodnju, usluge i trgovinu, Varaždinska ulica - Odvojak II 4, 42000 Jalkovec zastupanog po punomoćniku Miroslav Koračević; Marko Fak</item>
    </izvorni_sadrzaj>
    <derivirana_varijabla naziv="DomainObject.Predmet.ProtuStrankaListFormatedWithAdress_1">
      <item>LARIX društvo s ograničenom odgovornošću za proizvodnju, usluge i trgovinu, Varaždinska ulica - Odvojak II 4, 42000 Jalkovec zastupanog po punomoćniku Miroslav Koračević; Marko Fak</item>
    </derivirana_varijabla>
  </DomainObject.Predmet.ProtuStrankaListFormatedWithAdress>
  <DomainObject.Predmet.ProtuStrankaListFormatedWithAdressOIB>
    <izvorni_sadrzaj>
      <item>LARIX društvo s ograničenom odgovornošću za proizvodnju, usluge i trgovinu, OIB 30763242770, Varaždinska ulica - Odvojak II 4, 42000 Jalkovec zastupanog po punomoćniku Miroslav Koračević; Marko Fak</item>
    </izvorni_sadrzaj>
    <derivirana_varijabla naziv="DomainObject.Predmet.ProtuStrankaListFormatedWithAdressOIB_1">
      <item>LARIX društvo s ograničenom odgovornošću za proizvodnju, usluge i trgovinu, OIB 30763242770, Varaždinska ulica - Odvojak II 4, 42000 Jalkovec zastupanog po punomoćniku Miroslav Koračević; Marko Fak</item>
    </derivirana_varijabla>
  </DomainObject.Predmet.ProtuStrankaListFormatedWithAdressOIB>
  <DomainObject.Predmet.ProtuStrankaListNazivFormated>
    <izvorni_sadrzaj>
      <item>LARIX društvo s ograničenom odgovornošću za proizvodnju, usluge i trgovinu</item>
    </izvorni_sadrzaj>
    <derivirana_varijabla naziv="DomainObject.Predmet.ProtuStrankaListNazivFormated_1">
      <item>LARIX društvo s ograničenom odgovornošću za proizvodnju, usluge i trgovinu</item>
    </derivirana_varijabla>
  </DomainObject.Predmet.ProtuStrankaListNazivFormated>
  <DomainObject.Predmet.ProtuStrankaListNazivFormatedOIB>
    <izvorni_sadrzaj>
      <item>LARIX društvo s ograničenom odgovornošću za proizvodnju, usluge i trgovinu, OIB 30763242770</item>
    </izvorni_sadrzaj>
    <derivirana_varijabla naziv="DomainObject.Predmet.ProtuStrankaListNazivFormatedOIB_1">
      <item>LARIX društvo s ograničenom odgovornošću za proizvodnju, usluge i trgovinu, OIB 30763242770</item>
    </derivirana_varijabla>
  </DomainObject.Predmet.ProtuStrankaListNazivFormatedOIB>
  <DomainObject.Predmet.OstaliListFormated>
    <izvorni_sadrzaj>
      <item>Miroslav Koračević punomoćnik sudionika u postupku LARIX društvo s ograničenom odgovornošću za proizvodnju, usluge i trgovinu</item>
      <item>Marko Fak punomoćnik sudionika u postupku LARIX društvo s ograničenom odgovornošću za proizvodnju, usluge i trgovinu</item>
      <item>Sudski registar Trgovačkog suda Varaždin</item>
    </izvorni_sadrzaj>
    <derivirana_varijabla naziv="DomainObject.Predmet.OstaliListFormated_1">
      <item>Miroslav Koračević punomoćnik sudionika u postupku LARIX društvo s ograničenom odgovornošću za proizvodnju, usluge i trgovinu</item>
      <item>Marko Fak punomoćnik sudionika u postupku LARIX društvo s ograničenom odgovornošću za proizvodnju, usluge i trgovinu</item>
      <item>Sudski registar Trgovačkog suda Varaždin</item>
    </derivirana_varijabla>
  </DomainObject.Predmet.OstaliListFormated>
  <DomainObject.Predmet.OstaliListFormatedOIB>
    <izvorni_sadrzaj>
      <item>Miroslav Koračević, OIB 99122374590 punomoćnik sudionika u postupku LARIX društvo s ograničenom odgovornošću za proizvodnju, usluge i trgovinu</item>
      <item>Marko Fak, OIB 25300508272 punomoćnik sudionika u postupku LARIX društvo s ograničenom odgovornošću za proizvodnju, usluge i trgovinu</item>
      <item>Sudski registar Trgovačkog suda Varaždin</item>
    </izvorni_sadrzaj>
    <derivirana_varijabla naziv="DomainObject.Predmet.OstaliListFormatedOIB_1">
      <item>Miroslav Koračević, OIB 99122374590 punomoćnik sudionika u postupku LARIX društvo s ograničenom odgovornošću za proizvodnju, usluge i trgovinu</item>
      <item>Marko Fak, OIB 25300508272 punomoćnik sudionika u postupku LARIX društvo s ograničenom odgovornošću za proizvodnju, usluge i trgovinu</item>
      <item>Sudski registar Trgovačkog suda Varaždin</item>
    </derivirana_varijabla>
  </DomainObject.Predmet.OstaliListFormatedOIB>
  <DomainObject.Predmet.OstaliListFormatedWithAdress>
    <izvorni_sadrzaj>
      <item>Miroslav Koračević, Ulica Vladimira Vidrića 26, 42000 Varaždin punomoćnik sudionika u postupku LARIX društvo s ograničenom odgovornošću za proizvodnju, usluge i trgovinu</item>
      <item>Marko Fak, Amruševa 8, 10000 Zagreb punomoćnik sudionika u postupku LARIX društvo s ograničenom odgovornošću za proizvodnju, usluge i trgovinu</item>
      <item>Sudski registar Trgovačkog suda Varaždin</item>
    </izvorni_sadrzaj>
    <derivirana_varijabla naziv="DomainObject.Predmet.OstaliListFormatedWithAdress_1">
      <item>Miroslav Koračević, Ulica Vladimira Vidrića 26, 42000 Varaždin punomoćnik sudionika u postupku LARIX društvo s ograničenom odgovornošću za proizvodnju, usluge i trgovinu</item>
      <item>Marko Fak, Amruševa 8, 10000 Zagreb punomoćnik sudionika u postupku LARIX društvo s ograničenom odgovornošću za proizvodnju, usluge i trgovinu</item>
      <item>Sudski registar Trgovačkog suda Varaždin</item>
    </derivirana_varijabla>
  </DomainObject.Predmet.OstaliListFormatedWithAdress>
  <DomainObject.Predmet.OstaliListFormatedWithAdressOIB>
    <izvorni_sadrzaj>
      <item>Miroslav Koračević, OIB 99122374590, Ulica Vladimira Vidrića 26, 42000 Varaždin punomoćnik sudionika u postupku LARIX društvo s ograničenom odgovornošću za proizvodnju, usluge i trgovinu</item>
      <item>Marko Fak, OIB 25300508272, Amruševa 8, 10000 Zagreb punomoćnik sudionika u postupku LARIX društvo s ograničenom odgovornošću za proizvodnju, usluge i trgovinu</item>
      <item>Sudski registar Trgovačkog suda Varaždin</item>
    </izvorni_sadrzaj>
    <derivirana_varijabla naziv="DomainObject.Predmet.OstaliListFormatedWithAdressOIB_1">
      <item>Miroslav Koračević, OIB 99122374590, Ulica Vladimira Vidrića 26, 42000 Varaždin punomoćnik sudionika u postupku LARIX društvo s ograničenom odgovornošću za proizvodnju, usluge i trgovinu</item>
      <item>Marko Fak, OIB 25300508272, Amruševa 8, 10000 Zagreb punomoćnik sudionika u postupku LARIX društvo s ograničenom odgovornošću za proizvodnju, usluge i trgovinu</item>
      <item>Sudski registar Trgovačkog suda Varaždin</item>
    </derivirana_varijabla>
  </DomainObject.Predmet.OstaliListFormatedWithAdressOIB>
  <DomainObject.Predmet.OstaliListNazivFormated>
    <izvorni_sadrzaj>
      <item>Miroslav Koračević</item>
      <item>Marko Fak</item>
      <item>Sudski registar Trgovačkog suda Varaždin</item>
    </izvorni_sadrzaj>
    <derivirana_varijabla naziv="DomainObject.Predmet.OstaliListNazivFormated_1">
      <item>Miroslav Koračević</item>
      <item>Marko Fak</item>
      <item>Sudski registar Trgovačkog suda Varaždin</item>
    </derivirana_varijabla>
  </DomainObject.Predmet.OstaliListNazivFormated>
  <DomainObject.Predmet.OstaliListNazivFormatedOIB>
    <izvorni_sadrzaj>
      <item>Miroslav Koračević, OIB 99122374590</item>
      <item>Marko Fak, OIB 25300508272</item>
      <item>Sudski registar Trgovačkog suda Varaždin</item>
    </izvorni_sadrzaj>
    <derivirana_varijabla naziv="DomainObject.Predmet.OstaliListNazivFormatedOIB_1">
      <item>Miroslav Koračević, OIB 99122374590</item>
      <item>Marko Fak, OIB 25300508272</item>
      <item>Sudski registar Trgovačkog suda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travnja 2024.</izvorni_sadrzaj>
    <derivirana_varijabla naziv="DomainObject.Datum_1">29. travnja 2024.</derivirana_varijabla>
  </DomainObject.Datum>
  <DomainObject.PoslovniBrojDokumenta>
    <izvorni_sadrzaj>St-47/2024-13</izvorni_sadrzaj>
    <derivirana_varijabla naziv="DomainObject.PoslovniBrojDokumenta_1">St-47/2024-13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LARIX društvo s ograničenom odgovornošću za proizvodnju, usluge i trgovinu</izvorni_sadrzaj>
    <derivirana_varijabla naziv="DomainObject.Predmet.ProtustrankaIDrugi_1">LARIX društvo s ograničenom odgovornošću za proizvodnju, usluge i trgovinu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LARIX društvo s ograničenom odgovornošću za proizvodnju, usluge i trgovinu, OIB 30763242770, Varaždinska ulica - Odvojak II 4, 42000 Jalkovec</izvorni_sadrzaj>
    <derivirana_varijabla naziv="DomainObject.Predmet.ProtustrankaIDrugiAdressOIB_1">LARIX društvo s ograničenom odgovornošću za proizvodnju, usluge i trgovinu, OIB 30763242770, Varaždinska ulica - Odvojak II 4, 42000 Jalkovec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LARIX društvo s ograničenom odgovornošću za proizvodnju, usluge i trgovinu</item>
      <item>Financijska agencija</item>
      <item>Miroslav Koračević</item>
      <item>Marko Fak</item>
      <item>Sudski registar Trgovačkog suda Varaždin</item>
    </izvorni_sadrzaj>
    <derivirana_varijabla naziv="DomainObject.Predmet.SudioniciListNaziv_1">
      <item>LARIX društvo s ograničenom odgovornošću za proizvodnju, usluge i trgovinu</item>
      <item>Financijska agencija</item>
      <item>Miroslav Koračević</item>
      <item>Marko Fak</item>
      <item>Sudski registar Trgovačkog suda Varaždin</item>
    </derivirana_varijabla>
  </DomainObject.Predmet.SudioniciListNaziv>
  <DomainObject.Predmet.SudioniciListAdressOIB>
    <izvorni_sadrzaj>
      <item>LARIX društvo s ograničenom odgovornošću za proizvodnju, usluge i trgovinu, OIB 30763242770, Varaždinska ulica - Odvojak II 4,42000 Jalkovec</item>
      <item>Financijska agencija, OIB 85821130368, A.CESARCA 2,42000 Varaždin</item>
      <item>Miroslav Koračević, OIB 99122374590, Ulica Vladimira Vidrića 26,42000 Varaždin</item>
      <item>Marko Fak, OIB 25300508272, Amruševa 8,10000 Zagreb</item>
      <item>Sudski registar Trgovačkog suda Varaždin</item>
    </izvorni_sadrzaj>
    <derivirana_varijabla naziv="DomainObject.Predmet.SudioniciListAdressOIB_1">
      <item>LARIX društvo s ograničenom odgovornošću za proizvodnju, usluge i trgovinu, OIB 30763242770, Varaždinska ulica - Odvojak II 4,42000 Jalkovec</item>
      <item>Financijska agencija, OIB 85821130368, A.CESARCA 2,42000 Varaždin</item>
      <item>Miroslav Koračević, OIB 99122374590, Ulica Vladimira Vidrića 26,42000 Varaždin</item>
      <item>Marko Fak, OIB 25300508272, Amruševa 8,10000 Zagreb</item>
      <item>Sudski registar Trgovačkog suda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30763242770</item>
      <item>, OIB 85821130368</item>
      <item>, OIB 99122374590</item>
      <item>, OIB 25300508272</item>
      <item>, OIB null</item>
    </izvorni_sadrzaj>
    <derivirana_varijabla naziv="DomainObject.Predmet.SudioniciListNazivOIB_1">
      <item>, OIB 30763242770</item>
      <item>, OIB 85821130368</item>
      <item>, OIB 99122374590</item>
      <item>, OIB 25300508272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Amruševa 8, 10000 Zagreb</item>
    </izvorni_sadrzaj>
    <derivirana_varijabla naziv="DomainObject.Predmet.StecajniUpraviteljiListAddressOIB_1">
      <item>Marko Fak, OIB 25300508272, Amruševa 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siječnja 2024.</izvorni_sadrzaj>
    <derivirana_varijabla naziv="DomainObject.Predmet.DatumPocetkaProcesa_1">29.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E931B3-2197-4E11-91B2-916330AFAF2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726</properties:Words>
  <properties:Characters>3903</properties:Characters>
  <properties:Lines>98</properties:Lines>
  <properties:Paragraphs>32</properties:Paragraphs>
  <properties:TotalTime>794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4733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2016-03-15T07:27:00Z</dcterms:created>
  <dc:creator>Tihana Martinez</dc:creator>
  <dc:description/>
  <cp:keywords/>
  <cp:lastModifiedBy>Tihana Martinez</cp:lastModifiedBy>
  <cp:lastPrinted>2024-04-29T08:26:00Z</cp:lastPrinted>
  <dcterms:modified xmlns:xsi="http://www.w3.org/2001/XMLSchema-instance" xsi:type="dcterms:W3CDTF">2024-04-29T08:28:00Z</dcterms:modified>
  <cp:revision>172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St-47/2024-13 / Zapisnik - Ročište radi izjašnjenja o prijedlogu za otvaranje steč.post (St-47-24-12-Zapisnik po 123. i 128. SZ od 29.4.24..docx)</vt:lpwstr>
  </prop:property>
  <prop:property fmtid="{D5CDD505-2E9C-101B-9397-08002B2CF9AE}" pid="4" name="CC_coloring">
    <vt:bool>false</vt:bool>
  </prop:property>
  <prop:property fmtid="{D5CDD505-2E9C-101B-9397-08002B2CF9AE}" pid="5" name="BrojStranica">
    <vt:i4>2</vt:i4>
  </prop:property>
</prop:Properties>
</file>